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57" w:rsidRPr="00356157" w:rsidRDefault="00356157" w:rsidP="00356157">
      <w:pPr>
        <w:pStyle w:val="a3"/>
        <w:jc w:val="both"/>
        <w:rPr>
          <w:b/>
        </w:rPr>
      </w:pPr>
      <w:bookmarkStart w:id="0" w:name="_GoBack"/>
      <w:r w:rsidRPr="00356157">
        <w:rPr>
          <w:b/>
        </w:rPr>
        <w:t>Таможенная процедура временного вывоза</w:t>
      </w:r>
    </w:p>
    <w:bookmarkEnd w:id="0"/>
    <w:p w:rsidR="00356157" w:rsidRPr="00356157" w:rsidRDefault="00356157" w:rsidP="00356157">
      <w:pPr>
        <w:pStyle w:val="a3"/>
        <w:jc w:val="both"/>
      </w:pPr>
    </w:p>
    <w:p w:rsidR="00356157" w:rsidRDefault="00356157" w:rsidP="00356157">
      <w:pPr>
        <w:pStyle w:val="a3"/>
        <w:jc w:val="both"/>
        <w:rPr>
          <w:b/>
        </w:rPr>
      </w:pPr>
      <w:r w:rsidRPr="00356157">
        <w:t xml:space="preserve">Статья 227. </w:t>
      </w:r>
      <w:r w:rsidRPr="00356157">
        <w:rPr>
          <w:b/>
        </w:rPr>
        <w:t>Содержание и применение таможенной процедуры временного вывоза</w:t>
      </w:r>
    </w:p>
    <w:p w:rsidR="00356157" w:rsidRPr="00356157" w:rsidRDefault="00356157" w:rsidP="00356157">
      <w:pPr>
        <w:pStyle w:val="a3"/>
        <w:jc w:val="both"/>
        <w:rPr>
          <w:b/>
        </w:rPr>
      </w:pPr>
    </w:p>
    <w:p w:rsidR="00356157" w:rsidRPr="00356157" w:rsidRDefault="00356157" w:rsidP="00356157">
      <w:pPr>
        <w:pStyle w:val="a3"/>
        <w:jc w:val="both"/>
      </w:pPr>
      <w:r w:rsidRPr="00356157">
        <w:t>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356157" w:rsidRPr="00356157" w:rsidRDefault="00356157" w:rsidP="00356157">
      <w:pPr>
        <w:pStyle w:val="a3"/>
        <w:jc w:val="both"/>
      </w:pPr>
      <w:r w:rsidRPr="00356157">
        <w:t>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356157" w:rsidRPr="00356157" w:rsidRDefault="00356157" w:rsidP="00356157">
      <w:pPr>
        <w:pStyle w:val="a3"/>
        <w:jc w:val="both"/>
      </w:pPr>
      <w:r w:rsidRPr="00356157">
        <w:t>Допускается применение таможенной процедуры временного вывоза в отношении вывезенных с таможенной территории Союза:</w:t>
      </w:r>
    </w:p>
    <w:p w:rsidR="00356157" w:rsidRPr="00356157" w:rsidRDefault="00356157" w:rsidP="00356157">
      <w:pPr>
        <w:pStyle w:val="a3"/>
        <w:jc w:val="both"/>
      </w:pPr>
      <w:r w:rsidRPr="00356157">
        <w:t>товаров, помещенных под таможенную процедуру временного вывоза, для завершения действия таможенной процедуры временного вывоза в соответствии с пунктом 2 статьи 231 настоящего Кодекса;</w:t>
      </w:r>
    </w:p>
    <w:p w:rsidR="00356157" w:rsidRPr="00356157" w:rsidRDefault="00356157" w:rsidP="00356157">
      <w:pPr>
        <w:pStyle w:val="a3"/>
        <w:jc w:val="both"/>
      </w:pPr>
      <w:r w:rsidRPr="00356157">
        <w:t>товаров Союза, указанных в подпункте 2 пункта 5 статьи 303 настоящего Кодекса.</w:t>
      </w:r>
    </w:p>
    <w:p w:rsidR="00356157" w:rsidRPr="00356157" w:rsidRDefault="00356157" w:rsidP="00356157">
      <w:pPr>
        <w:pStyle w:val="a3"/>
        <w:jc w:val="both"/>
      </w:pPr>
      <w:r w:rsidRPr="00356157">
        <w:t>Таможенная процедура временного вывоза не применяется в отношении следующих товаров:</w:t>
      </w:r>
    </w:p>
    <w:p w:rsidR="00356157" w:rsidRPr="00356157" w:rsidRDefault="00356157" w:rsidP="00356157">
      <w:pPr>
        <w:pStyle w:val="a3"/>
        <w:jc w:val="both"/>
      </w:pPr>
      <w:r w:rsidRPr="00356157">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w:t>
      </w:r>
    </w:p>
    <w:p w:rsidR="00356157" w:rsidRPr="00356157" w:rsidRDefault="00356157" w:rsidP="00356157">
      <w:pPr>
        <w:pStyle w:val="a3"/>
        <w:jc w:val="both"/>
      </w:pPr>
      <w:r w:rsidRPr="00356157">
        <w:t>Союза в единичных экземплярах в рекламных и (или) демонстрационных целях или в качестве выставочных экспонатов либо промышленных образцов;</w:t>
      </w:r>
    </w:p>
    <w:p w:rsidR="00356157" w:rsidRPr="00356157" w:rsidRDefault="00356157" w:rsidP="00356157">
      <w:pPr>
        <w:pStyle w:val="a3"/>
        <w:jc w:val="both"/>
      </w:pPr>
      <w:r w:rsidRPr="00356157">
        <w:t>2) отходы, в том числе промышленные.</w:t>
      </w:r>
    </w:p>
    <w:p w:rsidR="00356157" w:rsidRPr="00356157" w:rsidRDefault="00356157" w:rsidP="00356157">
      <w:pPr>
        <w:pStyle w:val="a3"/>
        <w:jc w:val="both"/>
      </w:pPr>
      <w:r w:rsidRPr="00356157">
        <w:t>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356157" w:rsidRDefault="00356157" w:rsidP="00356157">
      <w:pPr>
        <w:pStyle w:val="a3"/>
        <w:jc w:val="both"/>
      </w:pPr>
      <w:r w:rsidRPr="00356157">
        <w:t>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356157" w:rsidRPr="00356157" w:rsidRDefault="00356157" w:rsidP="00356157">
      <w:pPr>
        <w:pStyle w:val="a3"/>
        <w:jc w:val="both"/>
      </w:pPr>
    </w:p>
    <w:p w:rsidR="00356157" w:rsidRDefault="00356157" w:rsidP="00356157">
      <w:pPr>
        <w:pStyle w:val="a3"/>
        <w:jc w:val="both"/>
        <w:rPr>
          <w:b/>
        </w:rPr>
      </w:pPr>
      <w:r w:rsidRPr="00356157">
        <w:t xml:space="preserve">Статья 228. </w:t>
      </w:r>
      <w:r w:rsidRPr="00356157">
        <w:rPr>
          <w:b/>
        </w:rPr>
        <w:t>Условия помещения товаров под таможенную процедуру временного вывоза и их использования в соответствии с такой таможенной процедурой</w:t>
      </w:r>
    </w:p>
    <w:p w:rsidR="00356157" w:rsidRPr="00356157" w:rsidRDefault="00356157" w:rsidP="00356157">
      <w:pPr>
        <w:pStyle w:val="a3"/>
        <w:jc w:val="both"/>
        <w:rPr>
          <w:b/>
        </w:rPr>
      </w:pPr>
    </w:p>
    <w:p w:rsidR="00356157" w:rsidRPr="00356157" w:rsidRDefault="00356157" w:rsidP="00356157">
      <w:pPr>
        <w:pStyle w:val="a3"/>
        <w:jc w:val="both"/>
      </w:pPr>
      <w:r w:rsidRPr="00356157">
        <w:t>Условиями помещения товаров под таможенную процедуру временного вывоза являются:</w:t>
      </w:r>
    </w:p>
    <w:p w:rsidR="00356157" w:rsidRPr="00356157" w:rsidRDefault="00356157" w:rsidP="00356157">
      <w:pPr>
        <w:pStyle w:val="a3"/>
        <w:jc w:val="both"/>
      </w:pPr>
      <w:r w:rsidRPr="00356157">
        <w:t xml:space="preserve">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пунктом 5 статьи 227 настоящего Кодекса, допускается замена </w:t>
      </w:r>
      <w:r w:rsidRPr="00356157">
        <w:lastRenderedPageBreak/>
        <w:t>временно вывезенных товаров;</w:t>
      </w:r>
    </w:p>
    <w:p w:rsidR="00356157" w:rsidRPr="00356157" w:rsidRDefault="00356157" w:rsidP="00356157">
      <w:pPr>
        <w:pStyle w:val="a3"/>
        <w:jc w:val="both"/>
      </w:pPr>
      <w:r w:rsidRPr="00356157">
        <w:t>соблюдение запретов и ограничений в соответствии со статьей 7 настоящего Кодекса.</w:t>
      </w:r>
    </w:p>
    <w:p w:rsidR="00356157" w:rsidRPr="00356157" w:rsidRDefault="00356157" w:rsidP="00356157">
      <w:pPr>
        <w:pStyle w:val="a3"/>
        <w:jc w:val="both"/>
      </w:pPr>
      <w:r w:rsidRPr="00356157">
        <w:t>Условиями использования товаров в соответствии с таможенной процедурой временного вывоза являются:</w:t>
      </w:r>
    </w:p>
    <w:p w:rsidR="00356157" w:rsidRPr="00356157" w:rsidRDefault="00356157" w:rsidP="00356157">
      <w:pPr>
        <w:pStyle w:val="a3"/>
        <w:jc w:val="both"/>
      </w:pPr>
      <w:r w:rsidRPr="00356157">
        <w:t>соблюдение срока действия таможенной процедуры временного вывоза, установленного таможенным органом;</w:t>
      </w:r>
    </w:p>
    <w:p w:rsidR="00356157" w:rsidRDefault="00356157" w:rsidP="00356157">
      <w:pPr>
        <w:pStyle w:val="a3"/>
        <w:jc w:val="both"/>
      </w:pPr>
      <w:r w:rsidRPr="00356157">
        <w:t>соблюдение ограничений по пользованию и распоряжению временно вывезенными товарами, установленных статьей 230 настоящего Кодекса.</w:t>
      </w:r>
    </w:p>
    <w:p w:rsidR="00356157" w:rsidRPr="00356157" w:rsidRDefault="00356157" w:rsidP="00356157">
      <w:pPr>
        <w:pStyle w:val="a3"/>
        <w:jc w:val="both"/>
      </w:pPr>
    </w:p>
    <w:p w:rsidR="00356157" w:rsidRPr="00356157" w:rsidRDefault="00356157" w:rsidP="00356157">
      <w:pPr>
        <w:pStyle w:val="a3"/>
        <w:jc w:val="both"/>
        <w:rPr>
          <w:b/>
        </w:rPr>
      </w:pPr>
      <w:r w:rsidRPr="00356157">
        <w:t xml:space="preserve">Статья 229. </w:t>
      </w:r>
      <w:r w:rsidRPr="00356157">
        <w:rPr>
          <w:b/>
        </w:rPr>
        <w:t>Срок действия таможенной процедуры временного вывоза</w:t>
      </w:r>
    </w:p>
    <w:p w:rsidR="00356157" w:rsidRDefault="00356157" w:rsidP="00356157">
      <w:pPr>
        <w:pStyle w:val="a3"/>
        <w:jc w:val="both"/>
        <w:rPr>
          <w:b/>
        </w:rPr>
      </w:pPr>
      <w:r w:rsidRPr="00356157">
        <w:rPr>
          <w:b/>
        </w:rPr>
        <w:t>Срок действия таможенной процедуры временного вывоза не ограничен, если иное не установлено в соответствии с абзацем вторым настоящего пункта.</w:t>
      </w:r>
    </w:p>
    <w:p w:rsidR="00356157" w:rsidRPr="00356157" w:rsidRDefault="00356157" w:rsidP="00356157">
      <w:pPr>
        <w:pStyle w:val="a3"/>
        <w:jc w:val="both"/>
        <w:rPr>
          <w:b/>
        </w:rPr>
      </w:pPr>
    </w:p>
    <w:p w:rsidR="00356157" w:rsidRPr="00356157" w:rsidRDefault="00356157" w:rsidP="00356157">
      <w:pPr>
        <w:pStyle w:val="a3"/>
        <w:jc w:val="both"/>
      </w:pPr>
      <w:r w:rsidRPr="00356157">
        <w:t>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w:t>
      </w:r>
      <w:r w:rsidRPr="00356157">
        <w:tab/>
        <w:t>возврата</w:t>
      </w:r>
    </w:p>
    <w:p w:rsidR="00356157" w:rsidRPr="00356157" w:rsidRDefault="00356157" w:rsidP="00356157">
      <w:pPr>
        <w:pStyle w:val="a3"/>
        <w:jc w:val="both"/>
      </w:pPr>
      <w:r w:rsidRPr="00356157">
        <w:t>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356157" w:rsidRPr="00356157" w:rsidRDefault="00356157" w:rsidP="00356157">
      <w:pPr>
        <w:pStyle w:val="a3"/>
        <w:jc w:val="both"/>
      </w:pPr>
      <w:r w:rsidRPr="00356157">
        <w:t>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356157" w:rsidRPr="00356157" w:rsidRDefault="00356157" w:rsidP="00356157">
      <w:pPr>
        <w:pStyle w:val="a3"/>
        <w:jc w:val="both"/>
      </w:pPr>
      <w:r w:rsidRPr="00356157">
        <w:t>Установленный таможенным органом срок</w:t>
      </w:r>
      <w:r w:rsidRPr="00356157">
        <w:tab/>
        <w:t>действия</w:t>
      </w:r>
    </w:p>
    <w:p w:rsidR="00356157" w:rsidRPr="00356157" w:rsidRDefault="00356157" w:rsidP="00356157">
      <w:pPr>
        <w:pStyle w:val="a3"/>
        <w:jc w:val="both"/>
      </w:pPr>
      <w:r w:rsidRPr="00356157">
        <w:t>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356157" w:rsidRPr="00356157" w:rsidRDefault="00356157" w:rsidP="00356157">
      <w:pPr>
        <w:pStyle w:val="a3"/>
        <w:jc w:val="both"/>
      </w:pPr>
      <w:r w:rsidRPr="00356157">
        <w:t>Если в отношении товаров в соответствии с абзацем вторым пункта 1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356157" w:rsidRDefault="00356157" w:rsidP="00356157">
      <w:pPr>
        <w:pStyle w:val="a3"/>
        <w:jc w:val="both"/>
      </w:pPr>
      <w:r w:rsidRPr="00356157">
        <w:t>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356157" w:rsidRPr="00356157" w:rsidRDefault="00356157" w:rsidP="00356157">
      <w:pPr>
        <w:pStyle w:val="a3"/>
        <w:jc w:val="both"/>
      </w:pPr>
    </w:p>
    <w:p w:rsidR="00356157" w:rsidRDefault="00356157" w:rsidP="00356157">
      <w:pPr>
        <w:pStyle w:val="a3"/>
        <w:jc w:val="both"/>
        <w:rPr>
          <w:b/>
        </w:rPr>
      </w:pPr>
      <w:r w:rsidRPr="00356157">
        <w:t xml:space="preserve">Статья 230. </w:t>
      </w:r>
      <w:r w:rsidRPr="00356157">
        <w:rPr>
          <w:b/>
        </w:rPr>
        <w:t>Ограничения по пользованию и распоряжению</w:t>
      </w:r>
      <w:r w:rsidRPr="00356157">
        <w:rPr>
          <w:b/>
        </w:rPr>
        <w:br/>
        <w:t>временно вывезенными товарами</w:t>
      </w:r>
    </w:p>
    <w:p w:rsidR="00356157" w:rsidRPr="00356157" w:rsidRDefault="00356157" w:rsidP="00356157">
      <w:pPr>
        <w:pStyle w:val="a3"/>
        <w:jc w:val="both"/>
        <w:rPr>
          <w:b/>
        </w:rPr>
      </w:pPr>
    </w:p>
    <w:p w:rsidR="00356157" w:rsidRPr="00356157" w:rsidRDefault="00356157" w:rsidP="00356157">
      <w:pPr>
        <w:pStyle w:val="a3"/>
        <w:jc w:val="both"/>
      </w:pPr>
      <w:r w:rsidRPr="00356157">
        <w:t xml:space="preserve">Временно вывезенные товары должны оставаться в неизменном состоянии, кроме изменений вследствие естественного износа, а </w:t>
      </w:r>
      <w:r w:rsidRPr="00356157">
        <w:lastRenderedPageBreak/>
        <w:t>также изменений вследствие естественной убыли при нормальных условиях перевозки (транспортировки) и (или) хранения.</w:t>
      </w:r>
    </w:p>
    <w:p w:rsidR="00356157" w:rsidRDefault="00356157" w:rsidP="00356157">
      <w:pPr>
        <w:pStyle w:val="a3"/>
        <w:jc w:val="both"/>
      </w:pPr>
      <w:r w:rsidRPr="00356157">
        <w:t>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356157" w:rsidRPr="00356157" w:rsidRDefault="00356157" w:rsidP="00356157">
      <w:pPr>
        <w:pStyle w:val="a3"/>
        <w:jc w:val="both"/>
      </w:pPr>
    </w:p>
    <w:p w:rsidR="00356157" w:rsidRDefault="00356157" w:rsidP="00356157">
      <w:pPr>
        <w:pStyle w:val="a3"/>
        <w:jc w:val="both"/>
        <w:rPr>
          <w:b/>
        </w:rPr>
      </w:pPr>
      <w:r w:rsidRPr="00356157">
        <w:t xml:space="preserve">Статья 231. </w:t>
      </w:r>
      <w:r w:rsidRPr="00356157">
        <w:rPr>
          <w:b/>
        </w:rPr>
        <w:t>Завершение и прекращение действия таможенной процедуры временного вывоза</w:t>
      </w:r>
    </w:p>
    <w:p w:rsidR="00356157" w:rsidRPr="00356157" w:rsidRDefault="00356157" w:rsidP="00356157">
      <w:pPr>
        <w:pStyle w:val="a3"/>
        <w:jc w:val="both"/>
        <w:rPr>
          <w:b/>
        </w:rPr>
      </w:pPr>
    </w:p>
    <w:p w:rsidR="00356157" w:rsidRDefault="00356157" w:rsidP="00356157">
      <w:pPr>
        <w:pStyle w:val="a3"/>
        <w:jc w:val="both"/>
      </w:pPr>
      <w:r>
        <w:t>1. До истечения срока действия таможенной процедуры временного вывоза, установленного таможенным органом, действие</w:t>
      </w:r>
    </w:p>
    <w:p w:rsidR="00356157" w:rsidRDefault="00356157" w:rsidP="00356157">
      <w:pPr>
        <w:pStyle w:val="a3"/>
        <w:jc w:val="both"/>
      </w:pPr>
      <w:r>
        <w:t>этой таможенной процедуры завершается помещением временно вывезенных</w:t>
      </w:r>
      <w:r>
        <w:tab/>
        <w:t>товаров под</w:t>
      </w:r>
      <w:r>
        <w:tab/>
        <w:t>таможенную</w:t>
      </w:r>
      <w:r>
        <w:tab/>
        <w:t>процедуру</w:t>
      </w:r>
      <w:r>
        <w:tab/>
        <w:t>реимпорта,</w:t>
      </w:r>
    </w:p>
    <w:p w:rsidR="00356157" w:rsidRDefault="00356157" w:rsidP="00356157">
      <w:pPr>
        <w:pStyle w:val="a3"/>
        <w:jc w:val="both"/>
      </w:pPr>
      <w:r>
        <w:t>за исключением случая, предусмотренного</w:t>
      </w:r>
      <w:r>
        <w:tab/>
        <w:t>подпунктом 2 пункта 4 настоящей статьи.</w:t>
      </w:r>
      <w:r>
        <w:tab/>
      </w:r>
      <w:r>
        <w:tab/>
      </w:r>
      <w:r>
        <w:tab/>
      </w:r>
    </w:p>
    <w:p w:rsidR="00356157" w:rsidRPr="00356157" w:rsidRDefault="00356157" w:rsidP="00356157">
      <w:pPr>
        <w:pStyle w:val="a3"/>
        <w:jc w:val="both"/>
      </w:pPr>
      <w:r>
        <w:t>2. До истечения срока действия таможенной процедуры</w:t>
      </w:r>
      <w:r w:rsidRPr="00356157">
        <w:t xml:space="preserve">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356157" w:rsidRPr="00356157" w:rsidRDefault="00356157" w:rsidP="00356157">
      <w:pPr>
        <w:pStyle w:val="a3"/>
        <w:jc w:val="both"/>
      </w:pPr>
      <w:r w:rsidRPr="00356157">
        <w:t>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356157" w:rsidRPr="00356157" w:rsidRDefault="00356157" w:rsidP="00356157">
      <w:pPr>
        <w:pStyle w:val="a3"/>
        <w:jc w:val="both"/>
      </w:pPr>
      <w:r w:rsidRPr="00356157">
        <w:t>Действие таможенной процедуры прекращается:</w:t>
      </w:r>
    </w:p>
    <w:p w:rsidR="00356157" w:rsidRPr="00356157" w:rsidRDefault="00356157" w:rsidP="00356157">
      <w:pPr>
        <w:pStyle w:val="a3"/>
        <w:jc w:val="both"/>
      </w:pPr>
      <w:r w:rsidRPr="00356157">
        <w:t>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356157" w:rsidRPr="00356157" w:rsidRDefault="00356157" w:rsidP="00356157">
      <w:pPr>
        <w:pStyle w:val="a3"/>
        <w:jc w:val="both"/>
      </w:pPr>
      <w:r w:rsidRPr="00356157">
        <w:t>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w:t>
      </w:r>
    </w:p>
    <w:p w:rsidR="00356157" w:rsidRDefault="00356157" w:rsidP="00356157">
      <w:pPr>
        <w:pStyle w:val="a3"/>
        <w:jc w:val="both"/>
      </w:pPr>
      <w:r w:rsidRPr="00356157">
        <w:t>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356157" w:rsidRPr="00356157" w:rsidRDefault="00356157" w:rsidP="00356157">
      <w:pPr>
        <w:pStyle w:val="a3"/>
        <w:jc w:val="both"/>
      </w:pPr>
    </w:p>
    <w:p w:rsidR="00356157" w:rsidRDefault="00356157" w:rsidP="00356157">
      <w:pPr>
        <w:pStyle w:val="a3"/>
        <w:jc w:val="both"/>
        <w:rPr>
          <w:b/>
        </w:rPr>
      </w:pPr>
      <w:r w:rsidRPr="00356157">
        <w:t>Статья 232</w:t>
      </w:r>
      <w:r w:rsidRPr="00356157">
        <w:rPr>
          <w:b/>
        </w:rPr>
        <w:t>.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356157" w:rsidRPr="00356157" w:rsidRDefault="00356157" w:rsidP="00356157">
      <w:pPr>
        <w:pStyle w:val="a3"/>
        <w:jc w:val="both"/>
        <w:rPr>
          <w:b/>
        </w:rPr>
      </w:pPr>
    </w:p>
    <w:p w:rsidR="00356157" w:rsidRPr="00356157" w:rsidRDefault="00356157" w:rsidP="00356157">
      <w:pPr>
        <w:pStyle w:val="a3"/>
        <w:jc w:val="both"/>
      </w:pPr>
      <w:r w:rsidRPr="00356157">
        <w:lastRenderedPageBreak/>
        <w:t>Обязанность</w:t>
      </w:r>
      <w:r w:rsidRPr="00356157">
        <w:tab/>
        <w:t>по</w:t>
      </w:r>
      <w:r w:rsidRPr="00356157">
        <w:tab/>
        <w:t>уплате</w:t>
      </w:r>
      <w:r w:rsidRPr="00356157">
        <w:tab/>
        <w:t>вывозных</w:t>
      </w:r>
      <w:r w:rsidRPr="00356157">
        <w:tab/>
        <w:t>таможенных</w:t>
      </w:r>
      <w:r w:rsidRPr="00356157">
        <w:tab/>
        <w:t>пошлин</w:t>
      </w:r>
    </w:p>
    <w:p w:rsidR="00356157" w:rsidRPr="00356157" w:rsidRDefault="00356157" w:rsidP="00356157">
      <w:pPr>
        <w:pStyle w:val="a3"/>
        <w:jc w:val="both"/>
      </w:pPr>
      <w:r w:rsidRPr="00356157">
        <w:t>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356157" w:rsidRPr="00356157" w:rsidRDefault="00356157" w:rsidP="00356157">
      <w:pPr>
        <w:pStyle w:val="a3"/>
        <w:jc w:val="both"/>
      </w:pPr>
      <w:r w:rsidRPr="00356157">
        <w:t>Обязанность</w:t>
      </w:r>
      <w:r w:rsidRPr="00356157">
        <w:tab/>
        <w:t>по</w:t>
      </w:r>
      <w:r w:rsidRPr="00356157">
        <w:tab/>
        <w:t>уплате</w:t>
      </w:r>
      <w:r w:rsidRPr="00356157">
        <w:tab/>
        <w:t>вывозных</w:t>
      </w:r>
      <w:r w:rsidRPr="00356157">
        <w:tab/>
        <w:t>таможенных</w:t>
      </w:r>
      <w:r w:rsidRPr="00356157">
        <w:tab/>
        <w:t>пошлин</w:t>
      </w:r>
    </w:p>
    <w:p w:rsidR="00356157" w:rsidRPr="00356157" w:rsidRDefault="00356157" w:rsidP="00356157">
      <w:pPr>
        <w:pStyle w:val="a3"/>
        <w:jc w:val="both"/>
      </w:pPr>
      <w:r w:rsidRPr="00356157">
        <w:t>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356157" w:rsidRPr="00356157" w:rsidRDefault="00356157" w:rsidP="00356157">
      <w:pPr>
        <w:pStyle w:val="a3"/>
        <w:jc w:val="both"/>
      </w:pPr>
      <w:r w:rsidRPr="00356157">
        <w:t>завершение действия таможенной процедуры временного вывоза в соответствии с пунктами 1 и 2 статьи 231 настоящего Кодекса;</w:t>
      </w:r>
    </w:p>
    <w:p w:rsidR="00356157" w:rsidRPr="00356157" w:rsidRDefault="00356157" w:rsidP="00356157">
      <w:pPr>
        <w:pStyle w:val="a3"/>
        <w:jc w:val="both"/>
      </w:pPr>
      <w:r w:rsidRPr="00356157">
        <w:t>помещение товаров, в отношении которых действие таможенной процедуры временного вывоза прекращено, под таможенные процедуры в соответствии с пунктом 7 статьи 129 или пунктом 5 статьи 231 настоящего Кодекса;</w:t>
      </w:r>
    </w:p>
    <w:p w:rsidR="00356157" w:rsidRPr="00356157" w:rsidRDefault="00356157" w:rsidP="00356157">
      <w:pPr>
        <w:pStyle w:val="a3"/>
        <w:jc w:val="both"/>
      </w:pPr>
      <w:r w:rsidRPr="00356157">
        <w:t>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356157" w:rsidRPr="00356157" w:rsidRDefault="00356157" w:rsidP="00356157">
      <w:pPr>
        <w:pStyle w:val="a3"/>
        <w:jc w:val="both"/>
      </w:pPr>
      <w:r w:rsidRPr="00356157">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356157" w:rsidRPr="00356157" w:rsidRDefault="00356157" w:rsidP="00356157">
      <w:pPr>
        <w:pStyle w:val="a3"/>
        <w:jc w:val="both"/>
      </w:pPr>
      <w:r w:rsidRPr="00356157">
        <w:t>конфискация или обращение товаров в собственность (доход) государства-члена в соответствии с законодательством этого государства-члена;</w:t>
      </w:r>
    </w:p>
    <w:p w:rsidR="00356157" w:rsidRPr="00356157" w:rsidRDefault="00356157" w:rsidP="00356157">
      <w:pPr>
        <w:pStyle w:val="a3"/>
        <w:jc w:val="both"/>
      </w:pPr>
      <w:r w:rsidRPr="00356157">
        <w:t>задержание таможенным органом товаров в соответствии с главой 51 настоящего Кодекса;</w:t>
      </w:r>
    </w:p>
    <w:p w:rsidR="00356157" w:rsidRPr="00356157" w:rsidRDefault="00356157" w:rsidP="00356157">
      <w:pPr>
        <w:pStyle w:val="a3"/>
        <w:jc w:val="both"/>
      </w:pPr>
      <w:r w:rsidRPr="00356157">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356157" w:rsidRPr="00356157" w:rsidRDefault="00356157" w:rsidP="00356157">
      <w:pPr>
        <w:pStyle w:val="a3"/>
        <w:jc w:val="both"/>
      </w:pPr>
      <w:r w:rsidRPr="00356157">
        <w:t xml:space="preserve">Обязанность по уплате вывозных таможенных пошлин подлежит исполнению в случае </w:t>
      </w:r>
      <w:proofErr w:type="spellStart"/>
      <w:r w:rsidRPr="00356157">
        <w:t>незавершения</w:t>
      </w:r>
      <w:proofErr w:type="spellEnd"/>
      <w:r w:rsidRPr="00356157">
        <w:t xml:space="preserve">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временного вывоза, установленного таможенным органом.</w:t>
      </w:r>
    </w:p>
    <w:p w:rsidR="00356157" w:rsidRPr="00356157" w:rsidRDefault="00356157" w:rsidP="00356157">
      <w:pPr>
        <w:pStyle w:val="a3"/>
        <w:jc w:val="both"/>
      </w:pPr>
      <w:r w:rsidRPr="00356157">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356157" w:rsidRPr="00356157" w:rsidRDefault="00356157" w:rsidP="00356157">
      <w:pPr>
        <w:pStyle w:val="a3"/>
        <w:jc w:val="both"/>
      </w:pPr>
      <w:r w:rsidRPr="00356157">
        <w:t>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356157" w:rsidRPr="00356157" w:rsidRDefault="00356157" w:rsidP="00356157">
      <w:pPr>
        <w:pStyle w:val="a3"/>
        <w:jc w:val="both"/>
      </w:pPr>
      <w:r w:rsidRPr="00356157">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356157" w:rsidRPr="00356157" w:rsidRDefault="00356157" w:rsidP="00356157">
      <w:pPr>
        <w:pStyle w:val="a3"/>
        <w:jc w:val="both"/>
      </w:pPr>
      <w:r w:rsidRPr="00356157">
        <w:t xml:space="preserve">С сумм вывозных таможенных пошлин, уплачиваемых (взыскиваемых) в </w:t>
      </w:r>
      <w:r w:rsidRPr="00356157">
        <w:lastRenderedPageBreak/>
        <w:t>соответствии с пунктом 4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356157" w:rsidRPr="00356157" w:rsidRDefault="00356157" w:rsidP="00356157">
      <w:pPr>
        <w:pStyle w:val="a3"/>
        <w:jc w:val="both"/>
      </w:pPr>
      <w:r w:rsidRPr="00356157">
        <w:t>В случае помещения товаров под таможенные процедуры в соответствии с абзацем третьим пункта 7 статьи 129 или пунктом 5 статьи 231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356157" w:rsidRDefault="00356157" w:rsidP="00356157">
      <w:pPr>
        <w:pStyle w:val="a3"/>
        <w:jc w:val="both"/>
      </w:pPr>
    </w:p>
    <w:p w:rsidR="00356157" w:rsidRDefault="00356157" w:rsidP="00356157">
      <w:pPr>
        <w:pStyle w:val="a3"/>
        <w:jc w:val="both"/>
        <w:rPr>
          <w:b/>
        </w:rPr>
      </w:pPr>
      <w:r w:rsidRPr="00356157">
        <w:t xml:space="preserve">Статья 233. </w:t>
      </w:r>
      <w:r w:rsidRPr="00356157">
        <w:rPr>
          <w:b/>
        </w:rPr>
        <w:t>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356157" w:rsidRPr="00356157" w:rsidRDefault="00356157" w:rsidP="00356157">
      <w:pPr>
        <w:pStyle w:val="a3"/>
        <w:jc w:val="both"/>
        <w:rPr>
          <w:b/>
        </w:rPr>
      </w:pPr>
    </w:p>
    <w:p w:rsidR="00356157" w:rsidRPr="00356157" w:rsidRDefault="00356157" w:rsidP="00356157">
      <w:pPr>
        <w:pStyle w:val="a3"/>
        <w:jc w:val="both"/>
      </w:pPr>
      <w:r w:rsidRPr="00356157">
        <w:t>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абзацем вторым пункта 1 статьи 53 настоящего Кодекса.</w:t>
      </w:r>
    </w:p>
    <w:p w:rsidR="00356157" w:rsidRPr="00356157" w:rsidRDefault="00356157" w:rsidP="00356157">
      <w:pPr>
        <w:pStyle w:val="a3"/>
        <w:jc w:val="both"/>
      </w:pPr>
      <w:r w:rsidRPr="00356157">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356157" w:rsidRDefault="00356157" w:rsidP="00356157">
      <w:pPr>
        <w:pStyle w:val="a3"/>
        <w:jc w:val="both"/>
      </w:pPr>
      <w:r w:rsidRPr="00356157">
        <w:t>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 членов.</w:t>
      </w:r>
    </w:p>
    <w:p w:rsidR="00356157" w:rsidRPr="00356157" w:rsidRDefault="00356157" w:rsidP="00356157">
      <w:pPr>
        <w:pStyle w:val="a3"/>
        <w:jc w:val="both"/>
      </w:pPr>
    </w:p>
    <w:p w:rsidR="00356157" w:rsidRDefault="00356157" w:rsidP="00356157">
      <w:pPr>
        <w:pStyle w:val="a3"/>
        <w:jc w:val="both"/>
        <w:rPr>
          <w:b/>
        </w:rPr>
      </w:pPr>
      <w:r w:rsidRPr="00356157">
        <w:t xml:space="preserve">Статья 234. </w:t>
      </w:r>
      <w:r w:rsidRPr="00356157">
        <w:rPr>
          <w:b/>
        </w:rPr>
        <w:t>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356157" w:rsidRPr="00356157" w:rsidRDefault="00356157" w:rsidP="00356157">
      <w:pPr>
        <w:pStyle w:val="a3"/>
        <w:jc w:val="both"/>
        <w:rPr>
          <w:b/>
        </w:rPr>
      </w:pPr>
    </w:p>
    <w:p w:rsidR="00356157" w:rsidRPr="00356157" w:rsidRDefault="00356157" w:rsidP="00356157">
      <w:pPr>
        <w:pStyle w:val="a3"/>
        <w:jc w:val="both"/>
      </w:pPr>
      <w:r w:rsidRPr="00356157">
        <w:t>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абзацем вторым пункта 1 статьи 53 настоящего Кодекса.</w:t>
      </w:r>
    </w:p>
    <w:p w:rsidR="00356157" w:rsidRPr="00356157" w:rsidRDefault="00356157" w:rsidP="00356157">
      <w:pPr>
        <w:pStyle w:val="a3"/>
        <w:jc w:val="both"/>
      </w:pPr>
      <w:r w:rsidRPr="00356157">
        <w:lastRenderedPageBreak/>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356157" w:rsidRPr="00356157" w:rsidRDefault="00356157" w:rsidP="00356157">
      <w:pPr>
        <w:pStyle w:val="a3"/>
        <w:jc w:val="both"/>
      </w:pPr>
      <w:r w:rsidRPr="00356157">
        <w:t>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36DA2" w:rsidRPr="00356157" w:rsidRDefault="00536DA2" w:rsidP="00356157">
      <w:pPr>
        <w:pStyle w:val="a3"/>
        <w:jc w:val="both"/>
      </w:pPr>
    </w:p>
    <w:sectPr w:rsidR="00536DA2" w:rsidRPr="00356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57"/>
    <w:rsid w:val="00356157"/>
    <w:rsid w:val="0053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266E7-8DDE-48A0-AF23-BC43F37C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615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157"/>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2018-01-09T16:35:00Z</dcterms:created>
  <dcterms:modified xsi:type="dcterms:W3CDTF">2018-01-09T16:39:00Z</dcterms:modified>
</cp:coreProperties>
</file>