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EDA" w:rsidRPr="00B76EDA" w:rsidRDefault="00B76EDA" w:rsidP="00B76EDA">
      <w:pPr>
        <w:pStyle w:val="a3"/>
        <w:jc w:val="both"/>
        <w:rPr>
          <w:b/>
        </w:rPr>
      </w:pPr>
      <w:r w:rsidRPr="00B76EDA">
        <w:rPr>
          <w:b/>
        </w:rPr>
        <w:t>Таможенная процедура реимпорта</w:t>
      </w:r>
    </w:p>
    <w:p w:rsidR="00B76EDA" w:rsidRPr="00B76EDA" w:rsidRDefault="00B76EDA" w:rsidP="00B76EDA">
      <w:pPr>
        <w:pStyle w:val="a3"/>
        <w:jc w:val="both"/>
      </w:pPr>
    </w:p>
    <w:p w:rsidR="00B76EDA" w:rsidRDefault="00B76EDA" w:rsidP="00B76EDA">
      <w:pPr>
        <w:pStyle w:val="a3"/>
        <w:jc w:val="both"/>
        <w:rPr>
          <w:b/>
        </w:rPr>
      </w:pPr>
      <w:r w:rsidRPr="00B76EDA">
        <w:t xml:space="preserve">Статья 235. </w:t>
      </w:r>
      <w:r w:rsidRPr="00B76EDA">
        <w:rPr>
          <w:b/>
        </w:rPr>
        <w:t>Содержание и применение таможенной процедуры реимпорта</w:t>
      </w:r>
    </w:p>
    <w:p w:rsidR="00B76EDA" w:rsidRPr="00B76EDA" w:rsidRDefault="00B76EDA" w:rsidP="00B76EDA">
      <w:pPr>
        <w:pStyle w:val="a3"/>
        <w:jc w:val="both"/>
      </w:pPr>
    </w:p>
    <w:p w:rsidR="00B76EDA" w:rsidRPr="00B76EDA" w:rsidRDefault="00B76EDA" w:rsidP="00B76EDA">
      <w:pPr>
        <w:pStyle w:val="a3"/>
        <w:jc w:val="both"/>
      </w:pPr>
      <w:r w:rsidRPr="00B76EDA">
        <w:t>Таможенная процедура реимпорта - таможенная процедура, применяемая в отношении иностранных товаров, в соответствии с которой такие товары, ранее вывезенные с таможенной территории Союза, ввозятся на таможенную территорию Союза без уплаты ввозных таможенных пошлин, налогов, специальных, антидемпинговых, компенсационных пошлин при соблюдении условий помещения товаров под эту таможенную процедуру.</w:t>
      </w:r>
    </w:p>
    <w:p w:rsidR="00B76EDA" w:rsidRPr="00B76EDA" w:rsidRDefault="00B76EDA" w:rsidP="00B76EDA">
      <w:pPr>
        <w:pStyle w:val="a3"/>
        <w:jc w:val="both"/>
      </w:pPr>
      <w:r w:rsidRPr="00B76EDA">
        <w:t>Таможенная процедура реимпорта применяется в отношении ранее вывезенных с та</w:t>
      </w:r>
      <w:bookmarkStart w:id="0" w:name="_GoBack"/>
      <w:bookmarkEnd w:id="0"/>
      <w:r w:rsidRPr="00B76EDA">
        <w:t>моженной территории Союза товаров, в отношении которых применялась:</w:t>
      </w:r>
    </w:p>
    <w:p w:rsidR="00B76EDA" w:rsidRPr="00B76EDA" w:rsidRDefault="00B76EDA" w:rsidP="00B76EDA">
      <w:pPr>
        <w:pStyle w:val="a3"/>
        <w:jc w:val="both"/>
      </w:pPr>
      <w:r w:rsidRPr="00B76EDA">
        <w:t>таможенная процедура экспорта;</w:t>
      </w:r>
    </w:p>
    <w:p w:rsidR="00B76EDA" w:rsidRPr="00B76EDA" w:rsidRDefault="00B76EDA" w:rsidP="00B76EDA">
      <w:pPr>
        <w:pStyle w:val="a3"/>
        <w:jc w:val="both"/>
      </w:pPr>
      <w:r w:rsidRPr="00B76EDA">
        <w:t>таможенная процедура переработки вне таможенной территории для завершения действия этой таможенной процедуры в соответствии с подпунктом 1 пункта 2 статьи 184 настоящего Кодекса;</w:t>
      </w:r>
    </w:p>
    <w:p w:rsidR="00B76EDA" w:rsidRPr="00B76EDA" w:rsidRDefault="00B76EDA" w:rsidP="00B76EDA">
      <w:pPr>
        <w:pStyle w:val="a3"/>
        <w:jc w:val="both"/>
      </w:pPr>
      <w:r w:rsidRPr="00B76EDA">
        <w:t>таможенная процедура временного вывоза для завершения действия этой таможенной процедуры в соответствии с пунктом 1 статьи 231 настоящего Кодекса.</w:t>
      </w:r>
    </w:p>
    <w:p w:rsidR="00B76EDA" w:rsidRPr="00B76EDA" w:rsidRDefault="00B76EDA" w:rsidP="00B76EDA">
      <w:pPr>
        <w:pStyle w:val="a3"/>
        <w:jc w:val="both"/>
      </w:pPr>
      <w:r w:rsidRPr="00B76EDA">
        <w:t>Товары, помещенные под таможенную процедуру реимпорта, приобретают статус товаров Союза, за исключением ранее вывезенных с таможенной территории Союза товаров, в отношении которых применялась таможенная процедура временного вывоза или таможенная процедура переработки вне таможенной территории и которые являются товарами, указанными в подпункте 1 пункта 3 статьи 176 настоящего Кодекса, либо продуктами их переработки.</w:t>
      </w:r>
    </w:p>
    <w:p w:rsidR="00B76EDA" w:rsidRPr="00B76EDA" w:rsidRDefault="00B76EDA" w:rsidP="00B76EDA">
      <w:pPr>
        <w:pStyle w:val="a3"/>
        <w:jc w:val="both"/>
      </w:pPr>
      <w:r w:rsidRPr="00B76EDA">
        <w:t>Допускается применение таможенной процедуры реимпорта в отношении:</w:t>
      </w:r>
    </w:p>
    <w:p w:rsidR="00B76EDA" w:rsidRPr="00B76EDA" w:rsidRDefault="00B76EDA" w:rsidP="00B76EDA">
      <w:pPr>
        <w:pStyle w:val="a3"/>
        <w:jc w:val="both"/>
      </w:pPr>
      <w:r w:rsidRPr="00B76EDA">
        <w:t>товаров Союза для завершения действия таможенной процедуры свободной таможенной зоны в соответствии с подпунктом 2 пункта 6 статьи 207 настоящего Кодекса или таможенной процедуры свободного склада в соответствии с подпунктом 2 пункта 5 статьи 215 настоящего Кодекса;</w:t>
      </w:r>
    </w:p>
    <w:p w:rsidR="00B76EDA" w:rsidRPr="00B76EDA" w:rsidRDefault="00B76EDA" w:rsidP="00B76EDA">
      <w:pPr>
        <w:pStyle w:val="a3"/>
        <w:jc w:val="both"/>
      </w:pPr>
      <w:r w:rsidRPr="00B76EDA">
        <w:t>продуктов переработки товаров, помещенных под таможенную процедуру переработки вне таможенной территории, которые вывозились с таможенной территории Союза для их безвозмездного (гарантийного) ремонта, за исключением продуктов переработки товаров, указанных в абзаце втором пункта 1 статьи 184 настоящего Кодекса.</w:t>
      </w:r>
    </w:p>
    <w:p w:rsidR="00B76EDA" w:rsidRDefault="00B76EDA" w:rsidP="00B76EDA">
      <w:pPr>
        <w:pStyle w:val="a3"/>
        <w:jc w:val="both"/>
      </w:pPr>
      <w:r w:rsidRPr="00B76EDA">
        <w:t>Не допускается применение таможенной процедуры реимпорта в отношении товаров, указанных в пункте 11 статьи 201 и пункте 9 статьи 211 настоящего Кодекса.</w:t>
      </w:r>
    </w:p>
    <w:p w:rsidR="00B76EDA" w:rsidRPr="00B76EDA" w:rsidRDefault="00B76EDA" w:rsidP="00B76EDA">
      <w:pPr>
        <w:pStyle w:val="a3"/>
        <w:jc w:val="both"/>
      </w:pPr>
    </w:p>
    <w:p w:rsidR="00B76EDA" w:rsidRDefault="00B76EDA" w:rsidP="00B76EDA">
      <w:pPr>
        <w:pStyle w:val="a3"/>
        <w:jc w:val="both"/>
        <w:rPr>
          <w:b/>
        </w:rPr>
      </w:pPr>
      <w:r w:rsidRPr="00B76EDA">
        <w:t xml:space="preserve">Статья 236. </w:t>
      </w:r>
      <w:r w:rsidRPr="00B76EDA">
        <w:rPr>
          <w:b/>
        </w:rPr>
        <w:t>Условия помещения товаров под таможенную процедуру реимпорта</w:t>
      </w:r>
    </w:p>
    <w:p w:rsidR="00B76EDA" w:rsidRPr="00B76EDA" w:rsidRDefault="00B76EDA" w:rsidP="00B76EDA">
      <w:pPr>
        <w:pStyle w:val="a3"/>
        <w:jc w:val="both"/>
        <w:rPr>
          <w:b/>
        </w:rPr>
      </w:pPr>
    </w:p>
    <w:p w:rsidR="00B76EDA" w:rsidRPr="00B76EDA" w:rsidRDefault="00B76EDA" w:rsidP="00B76EDA">
      <w:pPr>
        <w:pStyle w:val="a3"/>
        <w:jc w:val="both"/>
      </w:pPr>
      <w:r w:rsidRPr="00B76EDA">
        <w:t>Условиями помещения товаров под таможенную процедуру реимпорта являются:</w:t>
      </w:r>
    </w:p>
    <w:p w:rsidR="00B76EDA" w:rsidRPr="00B76EDA" w:rsidRDefault="00B76EDA" w:rsidP="00B76EDA">
      <w:pPr>
        <w:pStyle w:val="a3"/>
        <w:jc w:val="both"/>
      </w:pPr>
      <w:r w:rsidRPr="00B76EDA">
        <w:t>соблюдение запретов и ограничений в соответствии со статьей 7 настоящего Кодекса;</w:t>
      </w:r>
    </w:p>
    <w:p w:rsidR="00B76EDA" w:rsidRPr="00B76EDA" w:rsidRDefault="00B76EDA" w:rsidP="00B76EDA">
      <w:pPr>
        <w:pStyle w:val="a3"/>
        <w:jc w:val="both"/>
      </w:pPr>
      <w:r w:rsidRPr="00B76EDA">
        <w:t xml:space="preserve">представление в таможенный орган сведений об обстоятельствах вывоза товаров с таможенной территории Союза, ремонтных операциях, если такие операции производились с товарами за пределами </w:t>
      </w:r>
      <w:r w:rsidRPr="00B76EDA">
        <w:lastRenderedPageBreak/>
        <w:t>таможенной территории Союза и подтверждаются представлением таможенных и (или) иных документов или сведений о таких документах;</w:t>
      </w:r>
    </w:p>
    <w:p w:rsidR="00B76EDA" w:rsidRPr="00B76EDA" w:rsidRDefault="00B76EDA" w:rsidP="00B76EDA">
      <w:pPr>
        <w:pStyle w:val="a3"/>
        <w:jc w:val="both"/>
      </w:pPr>
      <w:r w:rsidRPr="00B76EDA">
        <w:t>иные условия, установленные пунктами 2, 4 - 6 настоящей статьи в отношении отдельных категорий товаров.</w:t>
      </w:r>
    </w:p>
    <w:p w:rsidR="00B76EDA" w:rsidRPr="00B76EDA" w:rsidRDefault="00B76EDA" w:rsidP="00B76EDA">
      <w:pPr>
        <w:pStyle w:val="a3"/>
        <w:jc w:val="both"/>
      </w:pPr>
      <w:r w:rsidRPr="00B76EDA">
        <w:t>Условиями помещения ранее вывезенных с таможенной территории Союза товаров, в отношении которых применялась таможенная процедура экспорта, под таможенную процедуру реимпорта являются:</w:t>
      </w:r>
    </w:p>
    <w:p w:rsidR="00B76EDA" w:rsidRPr="00B76EDA" w:rsidRDefault="00B76EDA" w:rsidP="00B76EDA">
      <w:pPr>
        <w:pStyle w:val="a3"/>
        <w:jc w:val="both"/>
      </w:pPr>
      <w:r w:rsidRPr="00B76EDA">
        <w:t>помещение товаров под таможенную процедуру реимпорта до истечения 3 лет со дня, следующего за днем их фактического вывоза с таможенной территории Союза, или до истечения иного срока, определенного Комиссией в соответствии с пунктом 3 настоящей статьи;</w:t>
      </w:r>
    </w:p>
    <w:p w:rsidR="00B76EDA" w:rsidRPr="00B76EDA" w:rsidRDefault="00B76EDA" w:rsidP="00B76EDA">
      <w:pPr>
        <w:pStyle w:val="a3"/>
        <w:jc w:val="both"/>
      </w:pPr>
      <w:r w:rsidRPr="00B76EDA">
        <w:t>сохранение неизменным состояния товаров, в котором они были вывезены с таможенной территории Союза, за исключением изменений вследствие естественного износа, а также изменений вследствие</w:t>
      </w:r>
    </w:p>
    <w:p w:rsidR="00B76EDA" w:rsidRPr="00B76EDA" w:rsidRDefault="00B76EDA" w:rsidP="00B76EDA">
      <w:pPr>
        <w:pStyle w:val="a3"/>
        <w:jc w:val="both"/>
      </w:pPr>
      <w:r w:rsidRPr="00B76EDA">
        <w:t>естественной</w:t>
      </w:r>
      <w:r w:rsidRPr="00B76EDA">
        <w:tab/>
        <w:t>убыли при</w:t>
      </w:r>
      <w:r w:rsidRPr="00B76EDA">
        <w:tab/>
        <w:t>нормальных условиях перевозки</w:t>
      </w:r>
    </w:p>
    <w:p w:rsidR="00B76EDA" w:rsidRPr="00B76EDA" w:rsidRDefault="00B76EDA" w:rsidP="00B76EDA">
      <w:pPr>
        <w:pStyle w:val="a3"/>
        <w:jc w:val="both"/>
      </w:pPr>
      <w:r w:rsidRPr="00B76EDA">
        <w:t>(транспортировки) и (или) хранения;</w:t>
      </w:r>
    </w:p>
    <w:p w:rsidR="00B76EDA" w:rsidRPr="00B76EDA" w:rsidRDefault="00B76EDA" w:rsidP="00B76EDA">
      <w:pPr>
        <w:pStyle w:val="a3"/>
        <w:jc w:val="both"/>
      </w:pPr>
      <w:r w:rsidRPr="00B76EDA">
        <w:t>возмещение налогов и (или) процентов с них, когда суммы таких налогов и (или) проценты в связи с вывозом товаров с таможенной территории Союза не уплачивались либо были возвращены, а также сумм иных налогов, субсидий и иных сумм, неуплаченных либо полученных прямо или косвенно в качестве выплат, льгот либо</w:t>
      </w:r>
      <w:r w:rsidRPr="00B76EDA">
        <w:tab/>
        <w:t>возмещений</w:t>
      </w:r>
      <w:r w:rsidRPr="00B76EDA">
        <w:tab/>
        <w:t>в связи</w:t>
      </w:r>
      <w:r w:rsidRPr="00B76EDA">
        <w:tab/>
        <w:t>с вывозом товаров</w:t>
      </w:r>
    </w:p>
    <w:p w:rsidR="00B76EDA" w:rsidRPr="00B76EDA" w:rsidRDefault="00B76EDA" w:rsidP="00B76EDA">
      <w:pPr>
        <w:pStyle w:val="a3"/>
        <w:jc w:val="both"/>
      </w:pPr>
      <w:r w:rsidRPr="00B76EDA">
        <w:t>с таможенной территории Союза, если это предусмотрено законодательством государств-членов, в порядке и на условиях, которые установлены таким законодательством.</w:t>
      </w:r>
    </w:p>
    <w:p w:rsidR="00B76EDA" w:rsidRPr="00B76EDA" w:rsidRDefault="00B76EDA" w:rsidP="00B76EDA">
      <w:pPr>
        <w:pStyle w:val="a3"/>
        <w:jc w:val="both"/>
      </w:pPr>
      <w:r w:rsidRPr="00B76EDA">
        <w:t>В отношении отдельных категорий товаров Комиссия вправе определять срок, превышающий срок, указанный в подпункте 1 пункта 2 настоящей статьи.</w:t>
      </w:r>
    </w:p>
    <w:p w:rsidR="00B76EDA" w:rsidRPr="00B76EDA" w:rsidRDefault="00B76EDA" w:rsidP="00B76EDA">
      <w:pPr>
        <w:pStyle w:val="a3"/>
        <w:jc w:val="both"/>
      </w:pPr>
      <w:r w:rsidRPr="00B76EDA">
        <w:t>Условиями помещения ранее вывезенных с таможенной территории Союза товаров, в отношении которых применялась таможенная процедура временного вывоза, под таможенную процедуру реимпорта являются:</w:t>
      </w:r>
    </w:p>
    <w:p w:rsidR="00B76EDA" w:rsidRPr="00B76EDA" w:rsidRDefault="00B76EDA" w:rsidP="00B76EDA">
      <w:pPr>
        <w:pStyle w:val="a3"/>
        <w:jc w:val="both"/>
      </w:pPr>
      <w:r w:rsidRPr="00B76EDA">
        <w:t>ввоз товаров на таможенную территорию Союза в течение срока действия таможенной процедуры временного вывоза;</w:t>
      </w:r>
    </w:p>
    <w:p w:rsidR="00B76EDA" w:rsidRPr="00B76EDA" w:rsidRDefault="00B76EDA" w:rsidP="00B76EDA">
      <w:pPr>
        <w:pStyle w:val="a3"/>
        <w:jc w:val="both"/>
      </w:pPr>
      <w:r w:rsidRPr="00B76EDA">
        <w:t>сохранение неизменным состояния товаров, в котором они были вывезены с таможенной территории Союза, за исключением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а также изменений, которые допускаются в отношении таких товаров при их использовании в соответствии с таможенной процедурой временного вывоза.</w:t>
      </w:r>
    </w:p>
    <w:p w:rsidR="00B76EDA" w:rsidRPr="00B76EDA" w:rsidRDefault="00B76EDA" w:rsidP="00B76EDA">
      <w:pPr>
        <w:pStyle w:val="a3"/>
        <w:jc w:val="both"/>
      </w:pPr>
      <w:r w:rsidRPr="00B76EDA">
        <w:t>Условиями помещения ранее вывезенных с таможенной территории Союза товаров, в отношении которых применялась таможенная процедура переработки вне таможенной территории, под таможенную процедуру реимпорта являются:</w:t>
      </w:r>
    </w:p>
    <w:p w:rsidR="00B76EDA" w:rsidRPr="00B76EDA" w:rsidRDefault="00B76EDA" w:rsidP="00B76EDA">
      <w:pPr>
        <w:pStyle w:val="a3"/>
        <w:jc w:val="both"/>
      </w:pPr>
      <w:r w:rsidRPr="00B76EDA">
        <w:t>ввоз товаров на таможенную территорию Союза в течение срока действия таможенной процедуры переработки вне таможенной территории, установленного таможенным органом;</w:t>
      </w:r>
    </w:p>
    <w:p w:rsidR="00B76EDA" w:rsidRPr="00B76EDA" w:rsidRDefault="00B76EDA" w:rsidP="00B76EDA">
      <w:pPr>
        <w:pStyle w:val="a3"/>
        <w:jc w:val="both"/>
      </w:pPr>
      <w:r w:rsidRPr="00B76EDA">
        <w:t>сохранение неизменным состояния товаров, в котором они были</w:t>
      </w:r>
    </w:p>
    <w:p w:rsidR="00B76EDA" w:rsidRPr="00B76EDA" w:rsidRDefault="00B76EDA" w:rsidP="00B76EDA">
      <w:pPr>
        <w:pStyle w:val="a3"/>
        <w:jc w:val="both"/>
      </w:pPr>
      <w:r w:rsidRPr="00B76EDA">
        <w:t>вывезены с таможенной территории Союза, за исключением изменений вследствие естественного износа, а также изменений вследствие естественной</w:t>
      </w:r>
      <w:r w:rsidRPr="00B76EDA">
        <w:tab/>
        <w:t>убыли</w:t>
      </w:r>
      <w:r w:rsidRPr="00B76EDA">
        <w:tab/>
        <w:t>при нормальных условиях перевозки</w:t>
      </w:r>
    </w:p>
    <w:p w:rsidR="00B76EDA" w:rsidRPr="00B76EDA" w:rsidRDefault="00B76EDA" w:rsidP="00B76EDA">
      <w:pPr>
        <w:pStyle w:val="a3"/>
        <w:jc w:val="both"/>
      </w:pPr>
      <w:r w:rsidRPr="00B76EDA">
        <w:t>(транспортировки) и (или) хранения.</w:t>
      </w:r>
    </w:p>
    <w:p w:rsidR="00B76EDA" w:rsidRPr="00B76EDA" w:rsidRDefault="00B76EDA" w:rsidP="00B76EDA">
      <w:pPr>
        <w:pStyle w:val="a3"/>
        <w:jc w:val="both"/>
      </w:pPr>
      <w:r w:rsidRPr="00B76EDA">
        <w:lastRenderedPageBreak/>
        <w:t>Условиями помещения продуктов переработки товаров, в отношении которых применялась таможенная процедура переработки вне таможенной территории, под таможенную процедуру реимпорта являются:</w:t>
      </w:r>
    </w:p>
    <w:p w:rsidR="00B76EDA" w:rsidRPr="00B76EDA" w:rsidRDefault="00B76EDA" w:rsidP="00B76EDA">
      <w:pPr>
        <w:pStyle w:val="a3"/>
        <w:jc w:val="both"/>
      </w:pPr>
      <w:r w:rsidRPr="00B76EDA">
        <w:t>вывоз товаров, помещенных под таможенную процедуру переработки вне таможенной территории, с таможенной территории Союза для их безвозмездного (гарантийного) ремонта;</w:t>
      </w:r>
    </w:p>
    <w:p w:rsidR="00B76EDA" w:rsidRPr="00B76EDA" w:rsidRDefault="00B76EDA" w:rsidP="00B76EDA">
      <w:pPr>
        <w:pStyle w:val="a3"/>
        <w:jc w:val="both"/>
      </w:pPr>
      <w:r w:rsidRPr="00B76EDA">
        <w:t>помещение продуктов переработки под таможенную процедуру реимпорта в течение срока действия таможенной процедуры переработки вне таможенной территории, установленного таможенным органом.</w:t>
      </w:r>
    </w:p>
    <w:p w:rsidR="00B76EDA" w:rsidRDefault="00B76EDA" w:rsidP="00B76EDA">
      <w:pPr>
        <w:pStyle w:val="a3"/>
        <w:jc w:val="both"/>
      </w:pPr>
      <w:r w:rsidRPr="00B76EDA">
        <w:t>Декларантом товаров, помещаемых под таможенную процедуру реимпорта, может выступать лицо, являвшееся декларантом товаров, помещенных под одну из таможенных процедур, указанных в пунктах 2, 4 - 6 настоящей статьи, в соответствии с которой товары были вывезены с таможенной территории Союза.</w:t>
      </w:r>
    </w:p>
    <w:p w:rsidR="00B76EDA" w:rsidRPr="00B76EDA" w:rsidRDefault="00B76EDA" w:rsidP="00B76EDA">
      <w:pPr>
        <w:pStyle w:val="a3"/>
        <w:jc w:val="both"/>
      </w:pPr>
    </w:p>
    <w:p w:rsidR="00B76EDA" w:rsidRDefault="00B76EDA" w:rsidP="00B76EDA">
      <w:pPr>
        <w:pStyle w:val="a3"/>
        <w:jc w:val="both"/>
        <w:rPr>
          <w:b/>
        </w:rPr>
      </w:pPr>
      <w:r w:rsidRPr="00B76EDA">
        <w:t xml:space="preserve">Статья 237. </w:t>
      </w:r>
      <w:r w:rsidRPr="00B76EDA">
        <w:rPr>
          <w:b/>
        </w:rPr>
        <w:t>Возврат (зачет) сумм вывозных таможенных пошлин</w:t>
      </w:r>
    </w:p>
    <w:p w:rsidR="00B76EDA" w:rsidRPr="00B76EDA" w:rsidRDefault="00B76EDA" w:rsidP="00B76EDA">
      <w:pPr>
        <w:pStyle w:val="a3"/>
        <w:jc w:val="both"/>
      </w:pPr>
    </w:p>
    <w:p w:rsidR="00B76EDA" w:rsidRPr="00B76EDA" w:rsidRDefault="00B76EDA" w:rsidP="00B76EDA">
      <w:pPr>
        <w:pStyle w:val="a3"/>
        <w:jc w:val="both"/>
      </w:pPr>
      <w:r w:rsidRPr="00B76EDA">
        <w:t>В отношении указанных в пункте 2 статьи 236 настоящего Кодекса товаров, помещенных под таможенную процедуру реимпорта, осуществляется возврат (зачет) уплаченных сумм вывозных таможенных пошлин при условии, что указанные товары помещены под таможенную процедуру реимпорта не позднее 6 месяцев со дня, следующего за днем помещения таких товаров под таможенную процедуру экспорта.</w:t>
      </w:r>
    </w:p>
    <w:p w:rsidR="00536DA2" w:rsidRPr="00B76EDA" w:rsidRDefault="00B76EDA" w:rsidP="00B76EDA">
      <w:pPr>
        <w:pStyle w:val="a3"/>
        <w:jc w:val="both"/>
      </w:pPr>
      <w:r w:rsidRPr="00B76EDA">
        <w:t>В случае если при помещении товаров под таможенную процедуру экспорта таможенное декларирование товаров осуществлялось с особенностями, установленными законодательством государств-членов о таможенном регулировании в соответствии с пунктом 8 статьи 104 настоящего Кодекса, либо с особенностями, определенными статьей 115, статьей 116 или статьей 117 настоящего Кодекса, в отношении таких товаров, помещенных под таможенную процедуру реимпорта, осуществляется возврат (зачет) уплаченных сумм вывозных таможенных пошлин при условии, что указанные товары помещены под таможенную процедуру реимпорта не позднее срока, установленного законодательством о таможенном регулировании государства-члена, на территории которого товары помещались под таможенную процедуру экспорта.</w:t>
      </w:r>
    </w:p>
    <w:sectPr w:rsidR="00536DA2" w:rsidRPr="00B76E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EDA"/>
    <w:rsid w:val="00536DA2"/>
    <w:rsid w:val="00B76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84967E-C921-470D-B5F8-A3B31ADBA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76EDA"/>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76EDA"/>
    <w:pPr>
      <w:widowControl w:val="0"/>
      <w:spacing w:after="0" w:line="240" w:lineRule="auto"/>
    </w:pPr>
    <w:rPr>
      <w:rFonts w:ascii="Courier New" w:eastAsia="Courier New" w:hAnsi="Courier New" w:cs="Courier New"/>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1140</Words>
  <Characters>6501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2018-01-09T16:39:00Z</dcterms:created>
  <dcterms:modified xsi:type="dcterms:W3CDTF">2018-01-09T16:45:00Z</dcterms:modified>
</cp:coreProperties>
</file>