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62" w:rsidRPr="00D41F62" w:rsidRDefault="00D41F62" w:rsidP="00D41F62">
      <w:pPr>
        <w:pStyle w:val="a3"/>
        <w:jc w:val="both"/>
      </w:pPr>
      <w:r w:rsidRPr="00D41F62">
        <w:rPr>
          <w:b/>
        </w:rPr>
        <w:t>Вопрос:</w:t>
      </w:r>
      <w:r w:rsidRPr="00D41F62">
        <w:t xml:space="preserve"> Об определении таможенной стоимости ввозимых товаров, приобретаемых не на основе сделки купли-продажи.</w:t>
      </w:r>
    </w:p>
    <w:p w:rsidR="00D41F62" w:rsidRPr="00D41F62" w:rsidRDefault="00D41F62" w:rsidP="00D41F62">
      <w:pPr>
        <w:pStyle w:val="a3"/>
        <w:jc w:val="both"/>
      </w:pPr>
    </w:p>
    <w:p w:rsidR="00D41F62" w:rsidRPr="00D41F62" w:rsidRDefault="00D41F62" w:rsidP="00D41F62">
      <w:pPr>
        <w:pStyle w:val="a3"/>
        <w:jc w:val="both"/>
        <w:rPr>
          <w:b/>
        </w:rPr>
      </w:pPr>
      <w:r w:rsidRPr="00D41F62">
        <w:rPr>
          <w:b/>
        </w:rPr>
        <w:t>Ответ:</w:t>
      </w:r>
    </w:p>
    <w:p w:rsidR="00D41F62" w:rsidRPr="00D41F62" w:rsidRDefault="00D41F62" w:rsidP="00D41F62">
      <w:pPr>
        <w:pStyle w:val="a3"/>
        <w:jc w:val="both"/>
      </w:pPr>
      <w:r w:rsidRPr="00D41F62">
        <w:t>МИНИСТЕРСТВО ФИНАНСОВ РОССИЙСКОЙ ФЕДЕРАЦИИ</w:t>
      </w:r>
    </w:p>
    <w:p w:rsidR="00D41F62" w:rsidRPr="00D41F62" w:rsidRDefault="00D41F62" w:rsidP="00D41F62">
      <w:pPr>
        <w:pStyle w:val="a3"/>
        <w:jc w:val="both"/>
      </w:pPr>
    </w:p>
    <w:p w:rsidR="00D41F62" w:rsidRPr="00D41F62" w:rsidRDefault="00D41F62" w:rsidP="00D41F62">
      <w:pPr>
        <w:pStyle w:val="a3"/>
        <w:jc w:val="both"/>
      </w:pPr>
      <w:r w:rsidRPr="00D41F62">
        <w:t>ПИСЬМО</w:t>
      </w:r>
    </w:p>
    <w:p w:rsidR="00D41F62" w:rsidRPr="00D41F62" w:rsidRDefault="00D41F62" w:rsidP="00D41F62">
      <w:pPr>
        <w:pStyle w:val="a3"/>
        <w:jc w:val="both"/>
      </w:pPr>
      <w:r w:rsidRPr="00D41F62">
        <w:t>от 5 мая 2017 г. N 03-10-11/28018</w:t>
      </w:r>
    </w:p>
    <w:p w:rsidR="00D41F62" w:rsidRPr="00D41F62" w:rsidRDefault="00D41F62" w:rsidP="00D41F62">
      <w:pPr>
        <w:pStyle w:val="a3"/>
        <w:jc w:val="both"/>
      </w:pPr>
    </w:p>
    <w:p w:rsidR="00D41F62" w:rsidRPr="00D41F62" w:rsidRDefault="00D41F62" w:rsidP="00D41F62">
      <w:pPr>
        <w:pStyle w:val="a3"/>
        <w:jc w:val="both"/>
      </w:pPr>
      <w:r w:rsidRPr="00D41F62">
        <w:t>В связи с обращением Департамент налоговой и таможенной политики сообщает следующее.</w:t>
      </w:r>
    </w:p>
    <w:p w:rsidR="00D41F62" w:rsidRPr="00D41F62" w:rsidRDefault="00D41F62" w:rsidP="00D41F62">
      <w:pPr>
        <w:pStyle w:val="a3"/>
        <w:jc w:val="both"/>
      </w:pPr>
      <w:r w:rsidRPr="00D41F62"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разъяснение законодательства не относится к полномочиям Минфина России.</w:t>
      </w:r>
    </w:p>
    <w:p w:rsidR="00D41F62" w:rsidRPr="00D41F62" w:rsidRDefault="00D41F62" w:rsidP="00D41F62">
      <w:pPr>
        <w:pStyle w:val="a3"/>
        <w:jc w:val="both"/>
      </w:pPr>
      <w:r w:rsidRPr="00D41F62">
        <w:t>При этом отмечаем, что в соответствии с пунктами 1 и 2 статьи 65 Таможенного кодекса Таможенного Союза (далее - Кодекс) декларирование таможенной стоимости товаров осуществляется декларантом в рамках таможенного декларирования товаров в соответствии с главой 27 Кодекса путем заявления сведений о методе определения таможенной стоимости товаров, ее величине, обстоятельствах и условиях внешнеэкономической сделки, имеющих отношение к определению таможенной стоимости товаров, а также представления подтверждающих их документов.</w:t>
      </w:r>
    </w:p>
    <w:p w:rsidR="00D41F62" w:rsidRPr="00D41F62" w:rsidRDefault="00D41F62" w:rsidP="00D41F62">
      <w:pPr>
        <w:pStyle w:val="a3"/>
        <w:jc w:val="both"/>
      </w:pPr>
      <w:r w:rsidRPr="00D41F62">
        <w:t>Таможенная стоимость товаров, ввозимых на таможенную территорию Евразийского экономического союза (далее - Союз), определяется в соответствии с Соглашением об определении таможенной стоимости товаров, перемещаемых через таможенную границу Союза, от 25 января 2008 г. (далее - Соглашение).</w:t>
      </w:r>
    </w:p>
    <w:p w:rsidR="00D41F62" w:rsidRPr="00D41F62" w:rsidRDefault="00D41F62" w:rsidP="00D41F62">
      <w:pPr>
        <w:pStyle w:val="a3"/>
        <w:jc w:val="both"/>
      </w:pPr>
      <w:r w:rsidRPr="00D41F62">
        <w:t>Основой определения таможенной стоимости ввозимых товаров должна быть в максимально возможной степени стоимость сделки с товарами в значении, установленном в статье 4 Соглашения.</w:t>
      </w:r>
    </w:p>
    <w:p w:rsidR="00D41F62" w:rsidRPr="00D41F62" w:rsidRDefault="00D41F62" w:rsidP="00D41F62">
      <w:pPr>
        <w:pStyle w:val="a3"/>
        <w:jc w:val="both"/>
      </w:pPr>
      <w:r w:rsidRPr="00D41F62">
        <w:t>Пунктом 1 статьи 4 Соглашения установлено, что таможенной стоимостью товаров, ввозимых на таможенную территорию Союза, является стоимость сделки с ними, то есть цена, фактически уплаченная или подлежащая уплате за эти товары при их продаже для вывоза на таможенную территорию Союза и дополненная в соответствии с положениями статьи 5 Соглашения (далее - дополнительные начисления).</w:t>
      </w:r>
    </w:p>
    <w:p w:rsidR="00D41F62" w:rsidRPr="00D41F62" w:rsidRDefault="00D41F62" w:rsidP="00D41F62">
      <w:pPr>
        <w:pStyle w:val="a3"/>
        <w:jc w:val="both"/>
      </w:pPr>
      <w:r w:rsidRPr="00D41F62">
        <w:t>При этом все дополнительные начисления, предусмотренные статьей 5 Соглашения, в том числе лицензионные и иные подобные платежи за использование объектов интеллектуальной собственности (подпункт 7 пункта 1 статьи 5 Соглашения), производятся, если таможенная стоимость товаров определяется по методу по стоимости сделки с ввозимыми товарами (либо по резервному методу на основе метода по стоимости сделки с ввозимыми товарами).</w:t>
      </w:r>
    </w:p>
    <w:p w:rsidR="00D41F62" w:rsidRPr="00D41F62" w:rsidRDefault="00D41F62" w:rsidP="00D41F62">
      <w:pPr>
        <w:pStyle w:val="a3"/>
        <w:jc w:val="both"/>
      </w:pPr>
      <w:r w:rsidRPr="00D41F62">
        <w:t>В соответствии с абзацем вторым пункта 3 Правил применения метода определения таможенной стоимости товаров по стоимости сделки с ввозимыми товарами (метод 1), утвержденных Решением Коллегии Евразийской экономической комиссии от 20.12.2012 N 283, продажа товаров для вывоза на таможенную территорию Таможенного союза означает, что товары являются предметом купли-продажи в соответствии с внешнеэкономическим договором (контрактом).</w:t>
      </w:r>
    </w:p>
    <w:p w:rsidR="00D41F62" w:rsidRPr="00D41F62" w:rsidRDefault="00D41F62" w:rsidP="00D41F62">
      <w:pPr>
        <w:pStyle w:val="a3"/>
        <w:jc w:val="both"/>
      </w:pPr>
      <w:r w:rsidRPr="00D41F62">
        <w:t>С учетом изложенного отмечаем, что в случае, если ввозимые товары приобретаются не на основе сделки купли-продажи товаров, метод по стоимости сделки с ввозимыми товарами не применяется, а таможенная стоимость товаров определяется в соответствии с положениями статей 6 - 10 Соглашения, применяемыми последовательно.</w:t>
      </w:r>
    </w:p>
    <w:p w:rsidR="00D41F62" w:rsidRPr="00D41F62" w:rsidRDefault="00D41F62" w:rsidP="00D41F62">
      <w:pPr>
        <w:pStyle w:val="a3"/>
        <w:jc w:val="both"/>
      </w:pPr>
    </w:p>
    <w:p w:rsidR="00D41F62" w:rsidRPr="00D41F62" w:rsidRDefault="00D41F62" w:rsidP="00D41F62">
      <w:pPr>
        <w:pStyle w:val="a3"/>
        <w:jc w:val="both"/>
      </w:pPr>
      <w:r w:rsidRPr="00D41F62">
        <w:t>Заместитель директора Департамента</w:t>
      </w:r>
    </w:p>
    <w:p w:rsidR="00D41F62" w:rsidRPr="00D41F62" w:rsidRDefault="00D41F62" w:rsidP="00D41F62">
      <w:pPr>
        <w:pStyle w:val="a3"/>
        <w:jc w:val="both"/>
      </w:pPr>
      <w:r w:rsidRPr="00D41F62">
        <w:t>налоговой и таможенной политики</w:t>
      </w:r>
    </w:p>
    <w:p w:rsidR="00D41F62" w:rsidRPr="00D41F62" w:rsidRDefault="00D41F62" w:rsidP="00D41F62">
      <w:pPr>
        <w:pStyle w:val="a3"/>
        <w:jc w:val="both"/>
      </w:pPr>
      <w:r w:rsidRPr="00D41F62">
        <w:t>Н.А.ЗОЛКИН</w:t>
      </w:r>
    </w:p>
    <w:p w:rsidR="00D41F62" w:rsidRPr="00D41F62" w:rsidRDefault="00D41F62" w:rsidP="00D41F62">
      <w:pPr>
        <w:pStyle w:val="a3"/>
        <w:jc w:val="both"/>
      </w:pPr>
      <w:bookmarkStart w:id="0" w:name="_GoBack"/>
      <w:r w:rsidRPr="00D41F62">
        <w:t>05.05.2017</w:t>
      </w:r>
    </w:p>
    <w:bookmarkEnd w:id="0"/>
    <w:p w:rsidR="00D41F62" w:rsidRPr="00D41F62" w:rsidRDefault="00D41F62" w:rsidP="00D41F62">
      <w:pPr>
        <w:pStyle w:val="a3"/>
        <w:jc w:val="both"/>
      </w:pPr>
    </w:p>
    <w:sectPr w:rsidR="00D41F62" w:rsidRPr="00D41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62"/>
    <w:rsid w:val="00D4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54229-9FC5-470E-AAB4-F661B29C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41F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3">
    <w:name w:val="No Spacing"/>
    <w:uiPriority w:val="1"/>
    <w:qFormat/>
    <w:rsid w:val="00D41F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2017-12-12T15:50:00Z</dcterms:created>
  <dcterms:modified xsi:type="dcterms:W3CDTF">2017-12-12T15:52:00Z</dcterms:modified>
</cp:coreProperties>
</file>