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F6" w:rsidRPr="001C5BF6" w:rsidRDefault="001C5BF6" w:rsidP="001C5BF6">
      <w:pPr>
        <w:pStyle w:val="a3"/>
      </w:pPr>
      <w:r w:rsidRPr="001C5BF6">
        <w:rPr>
          <w:b/>
        </w:rPr>
        <w:t>Вопрос:</w:t>
      </w:r>
      <w:r w:rsidRPr="001C5BF6">
        <w:t xml:space="preserve"> О включении в таможенную стоимость товаров расходов на демередж.</w:t>
      </w:r>
    </w:p>
    <w:p w:rsidR="001C5BF6" w:rsidRPr="001C5BF6" w:rsidRDefault="001C5BF6" w:rsidP="001C5BF6">
      <w:pPr>
        <w:pStyle w:val="a3"/>
      </w:pPr>
    </w:p>
    <w:p w:rsidR="001C5BF6" w:rsidRPr="001C5BF6" w:rsidRDefault="001C5BF6" w:rsidP="001C5BF6">
      <w:pPr>
        <w:pStyle w:val="a3"/>
        <w:rPr>
          <w:b/>
        </w:rPr>
      </w:pPr>
      <w:r w:rsidRPr="001C5BF6">
        <w:rPr>
          <w:b/>
        </w:rPr>
        <w:t>Ответ:</w:t>
      </w:r>
    </w:p>
    <w:p w:rsidR="001C5BF6" w:rsidRPr="001C5BF6" w:rsidRDefault="001C5BF6" w:rsidP="001C5BF6">
      <w:pPr>
        <w:pStyle w:val="a3"/>
      </w:pPr>
      <w:r w:rsidRPr="001C5BF6">
        <w:t>МИНИСТЕРСТВО ФИНАНСОВ РОССИЙСКОЙ ФЕДЕРАЦИИ</w:t>
      </w:r>
    </w:p>
    <w:p w:rsidR="001C5BF6" w:rsidRPr="001C5BF6" w:rsidRDefault="001C5BF6" w:rsidP="001C5BF6">
      <w:pPr>
        <w:pStyle w:val="a3"/>
      </w:pPr>
    </w:p>
    <w:p w:rsidR="001C5BF6" w:rsidRPr="001C5BF6" w:rsidRDefault="001C5BF6" w:rsidP="001C5BF6">
      <w:pPr>
        <w:pStyle w:val="a3"/>
      </w:pPr>
      <w:r w:rsidRPr="001C5BF6">
        <w:t>ПИСЬМО</w:t>
      </w:r>
    </w:p>
    <w:p w:rsidR="001C5BF6" w:rsidRPr="001C5BF6" w:rsidRDefault="001C5BF6" w:rsidP="001C5BF6">
      <w:pPr>
        <w:pStyle w:val="a3"/>
      </w:pPr>
      <w:r w:rsidRPr="001C5BF6">
        <w:t>от 11 апреля 2017 г. N 03-10-12/21436</w:t>
      </w:r>
    </w:p>
    <w:p w:rsidR="001C5BF6" w:rsidRPr="001C5BF6" w:rsidRDefault="001C5BF6" w:rsidP="001C5BF6">
      <w:pPr>
        <w:pStyle w:val="a3"/>
      </w:pPr>
    </w:p>
    <w:p w:rsidR="001C5BF6" w:rsidRPr="001C5BF6" w:rsidRDefault="001C5BF6" w:rsidP="001C5BF6">
      <w:pPr>
        <w:pStyle w:val="a3"/>
      </w:pPr>
      <w:r w:rsidRPr="001C5BF6">
        <w:t>В связи с письмом сообщаем для учета в работе позицию Департамента налоговой и таможенной политики по обращению ООО.</w:t>
      </w:r>
    </w:p>
    <w:p w:rsidR="001C5BF6" w:rsidRPr="001C5BF6" w:rsidRDefault="001C5BF6" w:rsidP="001C5BF6">
      <w:pPr>
        <w:pStyle w:val="a3"/>
      </w:pPr>
      <w:r w:rsidRPr="001C5BF6">
        <w:t>В соответствии с подпунктами 4 и 5 пункта 1 статьи 5 Соглашения об определении таможенной стоимости товаров, перемещаемых через таможенную границу Таможенного союза, от 25 января 2008 года (далее - Соглашение) при определении таможенной стоимости ввозимых товаров по стоимости сделки с ними к цене, фактически уплаченной или подлежащей уплате за эти товары, добавляются расходы по перевозке (транспортировке) товаров до аэропорта, морского порта или иного места прибытия товаров на таможенную территорию Таможенного союза; расходы по погрузке, разгрузке или перегрузке товаров и проведению иных операций, связанных с их перевозкой (транспортировкой) до аэропорта, морского порта или иного места прибытия товаров на таможенную территорию Таможенного союза.</w:t>
      </w:r>
    </w:p>
    <w:p w:rsidR="001C5BF6" w:rsidRPr="001C5BF6" w:rsidRDefault="001C5BF6" w:rsidP="001C5BF6">
      <w:pPr>
        <w:pStyle w:val="a3"/>
      </w:pPr>
      <w:r w:rsidRPr="001C5BF6">
        <w:t>Следовательно, вопрос о необходимости включения в таможенную стоимость товаров расходов на указанные в подпунктах 4 и 5 пункта 1 статьи 5 Соглашения операции должен решаться с учетом того, выполнялись ли операции в период нахождения оцениваемых товаров до границ морского порта прибытия либо после пересечения оцениваемыми товарами границ морского порта прибытия.</w:t>
      </w:r>
    </w:p>
    <w:p w:rsidR="001C5BF6" w:rsidRPr="001C5BF6" w:rsidRDefault="001C5BF6" w:rsidP="001C5BF6">
      <w:pPr>
        <w:pStyle w:val="a3"/>
      </w:pPr>
      <w:r w:rsidRPr="001C5BF6">
        <w:t>В соответствии с пунктом 1 статьи 5 Федерального закона от 08.11.2007 N 261-ФЗ "О морских портах в Российской Федерации и о внесении изменений в отдельные законодательные акты Российской Федерации" границами морского порта являются границы его территории и акватории. Согласно подпункту 15 статьи 4 указанного Федерального закона акваторией морского порта является водное пространство в границах морского порта.</w:t>
      </w:r>
    </w:p>
    <w:p w:rsidR="001C5BF6" w:rsidRPr="001C5BF6" w:rsidRDefault="001C5BF6" w:rsidP="001C5BF6">
      <w:pPr>
        <w:pStyle w:val="a3"/>
      </w:pPr>
      <w:r w:rsidRPr="001C5BF6">
        <w:t>Таким образом, в случае документального подтверждения того, что расходы на демередж относятся к периоду нахождения оцениваемых товаров на судах после пересечения границ морского порта прибытия (акватории морского порта прибытия), указанные расходы включению в таможенную стоимость товаров не подлежат.</w:t>
      </w:r>
    </w:p>
    <w:p w:rsidR="001C5BF6" w:rsidRPr="001C5BF6" w:rsidRDefault="001C5BF6" w:rsidP="001C5BF6">
      <w:pPr>
        <w:pStyle w:val="a3"/>
      </w:pPr>
    </w:p>
    <w:p w:rsidR="001C5BF6" w:rsidRPr="001C5BF6" w:rsidRDefault="001C5BF6" w:rsidP="001C5BF6">
      <w:pPr>
        <w:pStyle w:val="a3"/>
      </w:pPr>
      <w:r w:rsidRPr="001C5BF6">
        <w:t>Заместитель директора Департамента</w:t>
      </w:r>
    </w:p>
    <w:p w:rsidR="001C5BF6" w:rsidRPr="001C5BF6" w:rsidRDefault="001C5BF6" w:rsidP="001C5BF6">
      <w:pPr>
        <w:pStyle w:val="a3"/>
      </w:pPr>
      <w:r w:rsidRPr="001C5BF6">
        <w:t>налоговой и таможенной политики</w:t>
      </w:r>
    </w:p>
    <w:p w:rsidR="001C5BF6" w:rsidRPr="001C5BF6" w:rsidRDefault="001C5BF6" w:rsidP="001C5BF6">
      <w:pPr>
        <w:pStyle w:val="a3"/>
      </w:pPr>
      <w:r w:rsidRPr="001C5BF6">
        <w:t>Н.А.ЗОЛКИН</w:t>
      </w:r>
    </w:p>
    <w:p w:rsidR="001C5BF6" w:rsidRPr="001C5BF6" w:rsidRDefault="001C5BF6" w:rsidP="001C5BF6">
      <w:pPr>
        <w:pStyle w:val="a3"/>
      </w:pPr>
      <w:bookmarkStart w:id="0" w:name="_GoBack"/>
      <w:r w:rsidRPr="001C5BF6">
        <w:t>11.04.2017</w:t>
      </w:r>
    </w:p>
    <w:bookmarkEnd w:id="0"/>
    <w:p w:rsidR="001C5BF6" w:rsidRPr="001C5BF6" w:rsidRDefault="001C5BF6" w:rsidP="001C5BF6">
      <w:pPr>
        <w:pStyle w:val="a3"/>
      </w:pPr>
    </w:p>
    <w:sectPr w:rsidR="001C5BF6" w:rsidRPr="001C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F6"/>
    <w:rsid w:val="001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1C48A-20A3-4682-B7C5-D808C21E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5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1C5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2017-12-12T15:16:00Z</dcterms:created>
  <dcterms:modified xsi:type="dcterms:W3CDTF">2017-12-12T15:17:00Z</dcterms:modified>
</cp:coreProperties>
</file>