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6F" w:rsidRPr="00761F6F" w:rsidRDefault="00761F6F" w:rsidP="00761F6F">
      <w:pPr>
        <w:pStyle w:val="a3"/>
        <w:jc w:val="both"/>
      </w:pPr>
      <w:r w:rsidRPr="00761F6F">
        <w:rPr>
          <w:b/>
        </w:rPr>
        <w:t>Вопрос:</w:t>
      </w:r>
      <w:r w:rsidRPr="00761F6F">
        <w:t xml:space="preserve"> О проведении дополнительной проверки заявленной таможенной стоимости товаров в случае выявления рисков недостоверного ее декларирования.</w:t>
      </w:r>
    </w:p>
    <w:p w:rsidR="00761F6F" w:rsidRPr="00761F6F" w:rsidRDefault="00761F6F" w:rsidP="00761F6F">
      <w:pPr>
        <w:pStyle w:val="a3"/>
        <w:jc w:val="both"/>
      </w:pPr>
    </w:p>
    <w:p w:rsidR="00761F6F" w:rsidRPr="00761F6F" w:rsidRDefault="00761F6F" w:rsidP="00761F6F">
      <w:pPr>
        <w:pStyle w:val="a3"/>
        <w:jc w:val="both"/>
        <w:rPr>
          <w:b/>
        </w:rPr>
      </w:pPr>
      <w:r w:rsidRPr="00761F6F">
        <w:rPr>
          <w:b/>
        </w:rPr>
        <w:t>Ответ:</w:t>
      </w:r>
    </w:p>
    <w:p w:rsidR="00761F6F" w:rsidRPr="00761F6F" w:rsidRDefault="00761F6F" w:rsidP="00761F6F">
      <w:pPr>
        <w:pStyle w:val="a3"/>
        <w:jc w:val="both"/>
      </w:pPr>
      <w:r w:rsidRPr="00761F6F">
        <w:t>МИНИСТЕРСТВО ФИНАНСОВ РОССИЙСКОЙ ФЕДЕРАЦИИ</w:t>
      </w:r>
    </w:p>
    <w:p w:rsidR="00761F6F" w:rsidRPr="00761F6F" w:rsidRDefault="00761F6F" w:rsidP="00761F6F">
      <w:pPr>
        <w:pStyle w:val="a3"/>
        <w:jc w:val="both"/>
      </w:pPr>
    </w:p>
    <w:p w:rsidR="00761F6F" w:rsidRPr="00761F6F" w:rsidRDefault="00761F6F" w:rsidP="00761F6F">
      <w:pPr>
        <w:pStyle w:val="a3"/>
        <w:jc w:val="both"/>
      </w:pPr>
      <w:r w:rsidRPr="00761F6F">
        <w:t>ПИСЬМО</w:t>
      </w:r>
    </w:p>
    <w:p w:rsidR="00761F6F" w:rsidRPr="00761F6F" w:rsidRDefault="00761F6F" w:rsidP="00761F6F">
      <w:pPr>
        <w:pStyle w:val="a3"/>
        <w:jc w:val="both"/>
      </w:pPr>
      <w:r w:rsidRPr="00761F6F">
        <w:t>от 19 мая 2016 г. N 03-10-11/28739</w:t>
      </w:r>
    </w:p>
    <w:p w:rsidR="00761F6F" w:rsidRPr="00761F6F" w:rsidRDefault="00761F6F" w:rsidP="00761F6F">
      <w:pPr>
        <w:pStyle w:val="a3"/>
        <w:jc w:val="both"/>
      </w:pPr>
    </w:p>
    <w:p w:rsidR="00761F6F" w:rsidRPr="00761F6F" w:rsidRDefault="00761F6F" w:rsidP="00761F6F">
      <w:pPr>
        <w:pStyle w:val="a3"/>
        <w:jc w:val="both"/>
      </w:pPr>
      <w:r w:rsidRPr="00761F6F">
        <w:t>Департамент налоговой и таможенной политики Минфина России рассмотрел обращение и сообщает, что Указом Президента Российской Федерации от 09.03.2004 N 314 установлено, что федеральное министерство не вправе осуществлять функции по контролю и надзору в установленной сфере деятельности. Вместе с тем обращаем внимание на следующее.</w:t>
      </w:r>
    </w:p>
    <w:p w:rsidR="00761F6F" w:rsidRPr="00761F6F" w:rsidRDefault="00761F6F" w:rsidP="00761F6F">
      <w:pPr>
        <w:pStyle w:val="a3"/>
        <w:jc w:val="both"/>
      </w:pPr>
      <w:r w:rsidRPr="00761F6F">
        <w:t>Согласно статье 66 Таможенного кодекса Таможенного союза (далее - Кодекс) контроль таможенной стоимости товаров осуществляется таможенным органом в рамках проведения таможенно</w:t>
      </w:r>
      <w:bookmarkStart w:id="0" w:name="_GoBack"/>
      <w:r w:rsidRPr="00761F6F">
        <w:t>г</w:t>
      </w:r>
      <w:bookmarkEnd w:id="0"/>
      <w:r w:rsidRPr="00761F6F">
        <w:t>о контроля как до, так и после выпуска товаров, в том числе с использованием системы управления рисками (далее - СУР). Порядок осуществления контроля таможенной стоимости товаров устанавливается решением Комиссии Таможенного союза от 20 сентября 2010 года N 376 "О порядках декларирования, контроля и корректировки таможенной стоимости товаров" (далее - Порядок контроля).</w:t>
      </w:r>
    </w:p>
    <w:p w:rsidR="00761F6F" w:rsidRPr="00761F6F" w:rsidRDefault="00761F6F" w:rsidP="00761F6F">
      <w:pPr>
        <w:pStyle w:val="a3"/>
        <w:jc w:val="both"/>
      </w:pPr>
      <w:r w:rsidRPr="00761F6F">
        <w:t>В соответствии с Порядком контроля выявленные с использованием СУР риски недостоверного декларирования таможенной стоимости товаров относятся к обстоятельствам, свидетельствующим о наличии признаков недостоверности заявленных сведений о таможенной стоимости товаров.</w:t>
      </w:r>
    </w:p>
    <w:p w:rsidR="00761F6F" w:rsidRPr="00761F6F" w:rsidRDefault="00761F6F" w:rsidP="00761F6F">
      <w:pPr>
        <w:pStyle w:val="a3"/>
        <w:jc w:val="both"/>
      </w:pPr>
      <w:r w:rsidRPr="00761F6F">
        <w:t>В случае обнаружения таможенным органом при проведении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 Кодексом, срок и порядок проведения которой установлены Порядком контроля.</w:t>
      </w:r>
    </w:p>
    <w:p w:rsidR="00761F6F" w:rsidRPr="00761F6F" w:rsidRDefault="00761F6F" w:rsidP="00761F6F">
      <w:pPr>
        <w:pStyle w:val="a3"/>
        <w:jc w:val="both"/>
      </w:pPr>
      <w:r w:rsidRPr="00761F6F">
        <w:t>Как отмечено в статье 69 Кодекса, решение таможенного органа о проведении дополнительной проверки должно быть обоснованным и содержать перечень конкретных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w:t>
      </w:r>
    </w:p>
    <w:p w:rsidR="00761F6F" w:rsidRPr="00761F6F" w:rsidRDefault="00761F6F" w:rsidP="00761F6F">
      <w:pPr>
        <w:pStyle w:val="a3"/>
        <w:jc w:val="both"/>
      </w:pPr>
      <w:r w:rsidRPr="00761F6F">
        <w:t>Кроме того, если ранее была проведена дополнительная проверка в отношении товаров, идентичных декларируемым, то при соблюдении условий, установленных пунктом 11.1 Порядка контроля, дополнительная проверка в отношении декларируемых товаров не должна проводиться.</w:t>
      </w:r>
    </w:p>
    <w:p w:rsidR="00761F6F" w:rsidRPr="00761F6F" w:rsidRDefault="00761F6F" w:rsidP="00761F6F">
      <w:pPr>
        <w:pStyle w:val="a3"/>
        <w:jc w:val="both"/>
      </w:pPr>
      <w:r w:rsidRPr="00761F6F">
        <w:t>Обращаем внимание, что процедура проведения дополнительной проверки и расчета обеспечения уплаты таможенных пошлин, налогов не связана с определением таможенной стоимости исходя из положений статьи 6 Соглашения об определении таможенной стоимости товаров, перемещаемых через таможенную границу Таможенного союза, от 25.01.2008 (далее - Соглашение). При декларировании таможенную стоимость товаров определяет декларант, и в том случае если метод по стоимости сделки не может быть применим, используется метод определения таможенной стоимости товаров по стоимости сделки с идентичными товарами (статья 6 Соглашения). Кроме того, следует отметить, что при определении таможенной стоимости в значении, установленном пунктом 1 статьи 4 Соглашения, необходимо исходить из того, что под сделкой понимается совокупность различных сделок, то есть цена, фактически уплаченная или подлежащая уплате за товары при их продаже для вывоза на таможенную территорию Таможенного союза и дополненная в соответствии с положениями статьи 5 Соглашения.</w:t>
      </w:r>
    </w:p>
    <w:p w:rsidR="00761F6F" w:rsidRPr="00761F6F" w:rsidRDefault="00761F6F" w:rsidP="00761F6F">
      <w:pPr>
        <w:pStyle w:val="a3"/>
        <w:jc w:val="both"/>
      </w:pPr>
      <w:r w:rsidRPr="00761F6F">
        <w:t xml:space="preserve">При проведении дополнительной проверки в соответствии с пунктом 16 Порядка контроля одновременно с доведением до декларанта решения о проведении дополнительной проверки таможенный орган сообщает сумму обеспечения уплаты таможенных пошлин, налогов, которую необходимо предоставить таможенному органу для выпуска товаров (пункт 5 статьи 88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дополнительной проверки с учетом положений пункта 2 статьи 88 Кодекса. Для ее расчета может быть, в частности, </w:t>
      </w:r>
      <w:r w:rsidRPr="00761F6F">
        <w:lastRenderedPageBreak/>
        <w:t>использована информация о стоимости товаров того же класса или вида, имеющаяся у таможенного органа (в том числе в базах данных таможенных органов).</w:t>
      </w:r>
    </w:p>
    <w:p w:rsidR="00761F6F" w:rsidRPr="00761F6F" w:rsidRDefault="00761F6F" w:rsidP="00761F6F">
      <w:pPr>
        <w:pStyle w:val="a3"/>
        <w:jc w:val="both"/>
      </w:pPr>
      <w:r w:rsidRPr="00761F6F">
        <w:t xml:space="preserve">По результатам дополнительной проверки, решение о проведении которой должно быть принято с учетом условий и обстоятельств сделки, таможенным органом принимается решение о принятии заявленной таможенной стоимости товаров или о корректировке заявленной таможенной стоимости товаров. Поскольку Кодексом предусмотрено право декларанта доказать правомерность </w:t>
      </w:r>
      <w:proofErr w:type="gramStart"/>
      <w:r w:rsidRPr="00761F6F">
        <w:t>использования</w:t>
      </w:r>
      <w:proofErr w:type="gramEnd"/>
      <w:r w:rsidRPr="00761F6F">
        <w:t xml:space="preserve"> избранного им метода определения таможенной стоимости товаров и достоверность представленных им документов и сведений, решение принимается должностным лицом с учетом информации, полученной в ходе дополнительной проверки. При этом в соответствии с абзацем 8 пункта 6 Порядка контроля для достижения объективности результатов контроля должна использоваться информация, которая имеет максимально возможный сопоставимый вид с условиями анализируемой сделки.</w:t>
      </w:r>
    </w:p>
    <w:p w:rsidR="00761F6F" w:rsidRPr="00761F6F" w:rsidRDefault="00761F6F" w:rsidP="00761F6F">
      <w:pPr>
        <w:pStyle w:val="a3"/>
        <w:jc w:val="both"/>
      </w:pPr>
      <w:r w:rsidRPr="00761F6F">
        <w:t>Также обращаем внимание, что действующие в Российской Федерации нормативно-правовые акты по таможенной стоимости товаров не содержат положений, допускающих корректировки таможенной стоимости товаров лишь на том основании, что цена, фактически уплаченная или подлежащая уплате за ввозимые товары, отличается от величины, указанной в профиле риска, применяемом таможенными органами.</w:t>
      </w:r>
    </w:p>
    <w:p w:rsidR="00761F6F" w:rsidRPr="00761F6F" w:rsidRDefault="00761F6F" w:rsidP="00761F6F">
      <w:pPr>
        <w:pStyle w:val="a3"/>
        <w:jc w:val="both"/>
      </w:pPr>
      <w:r w:rsidRPr="00761F6F">
        <w:t>В случае принятия не соответствующих действующему законодательству решений, в том числе на основании внутренних организационно-распорядительных документов ФТС России, адресованных таможенным органам, согласно статье 9 Кодекса любое лицо вправе обжаловать решения таможенных органов,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 В Российской Федерации решения, действия (бездействие) таможенных органов или их должностных лиц могут быть обжалованы в таможенные органы и (или) в судебные органы (пункт 2 статьи 37 Федерального закона от 27.11.2010 N 311-ФЗ "О таможенном регулировании в Российской Федерации").</w:t>
      </w:r>
    </w:p>
    <w:p w:rsidR="00761F6F" w:rsidRPr="00761F6F" w:rsidRDefault="00761F6F" w:rsidP="00761F6F">
      <w:pPr>
        <w:pStyle w:val="a3"/>
        <w:jc w:val="both"/>
      </w:pPr>
      <w:r w:rsidRPr="00761F6F">
        <w:t>Одновременно сообщаем, что рассматриваемый вопрос оставлен на контроле в Департаменте налоговой и таможенной политики Минфина России.</w:t>
      </w:r>
    </w:p>
    <w:p w:rsidR="00761F6F" w:rsidRPr="00761F6F" w:rsidRDefault="00761F6F" w:rsidP="00761F6F">
      <w:pPr>
        <w:pStyle w:val="a3"/>
        <w:jc w:val="both"/>
      </w:pPr>
    </w:p>
    <w:p w:rsidR="00761F6F" w:rsidRPr="00761F6F" w:rsidRDefault="00761F6F" w:rsidP="00761F6F">
      <w:pPr>
        <w:pStyle w:val="a3"/>
        <w:jc w:val="both"/>
      </w:pPr>
      <w:r w:rsidRPr="00761F6F">
        <w:t>Директор Департамента налоговой</w:t>
      </w:r>
    </w:p>
    <w:p w:rsidR="00761F6F" w:rsidRPr="00761F6F" w:rsidRDefault="00761F6F" w:rsidP="00761F6F">
      <w:pPr>
        <w:pStyle w:val="a3"/>
        <w:jc w:val="both"/>
      </w:pPr>
      <w:r w:rsidRPr="00761F6F">
        <w:t>и таможенной политики</w:t>
      </w:r>
    </w:p>
    <w:p w:rsidR="00761F6F" w:rsidRPr="00761F6F" w:rsidRDefault="00761F6F" w:rsidP="00761F6F">
      <w:pPr>
        <w:pStyle w:val="a3"/>
        <w:jc w:val="both"/>
      </w:pPr>
      <w:r w:rsidRPr="00761F6F">
        <w:t>А.В.САЗАНОВ</w:t>
      </w:r>
    </w:p>
    <w:p w:rsidR="00761F6F" w:rsidRPr="00761F6F" w:rsidRDefault="00761F6F" w:rsidP="00761F6F">
      <w:pPr>
        <w:pStyle w:val="a3"/>
        <w:jc w:val="both"/>
      </w:pPr>
      <w:r w:rsidRPr="00761F6F">
        <w:t>19.05.2016</w:t>
      </w:r>
    </w:p>
    <w:p w:rsidR="00761F6F" w:rsidRPr="00761F6F" w:rsidRDefault="00761F6F" w:rsidP="00761F6F">
      <w:pPr>
        <w:pStyle w:val="a3"/>
        <w:jc w:val="both"/>
      </w:pPr>
    </w:p>
    <w:sectPr w:rsidR="00761F6F" w:rsidRPr="00761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6F"/>
    <w:rsid w:val="0076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A8E3A-809D-4500-87C3-F536C131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F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61F6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 Spacing"/>
    <w:uiPriority w:val="1"/>
    <w:qFormat/>
    <w:rsid w:val="0076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2017-12-12T15:04:00Z</dcterms:created>
  <dcterms:modified xsi:type="dcterms:W3CDTF">2017-12-12T15:05:00Z</dcterms:modified>
</cp:coreProperties>
</file>