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78" w:rsidRPr="00841A78" w:rsidRDefault="00841A78" w:rsidP="00841A78">
      <w:pPr>
        <w:pStyle w:val="a3"/>
      </w:pPr>
      <w:r w:rsidRPr="00841A78">
        <w:rPr>
          <w:b/>
        </w:rPr>
        <w:t>Вопрос:</w:t>
      </w:r>
      <w:r w:rsidRPr="00841A78">
        <w:t xml:space="preserve"> Об определении таможенной стоимости товаров, вывозимых из РФ.</w:t>
      </w:r>
    </w:p>
    <w:p w:rsidR="00841A78" w:rsidRPr="00841A78" w:rsidRDefault="00841A78" w:rsidP="00841A78">
      <w:pPr>
        <w:pStyle w:val="a3"/>
      </w:pPr>
    </w:p>
    <w:p w:rsidR="00841A78" w:rsidRPr="00841A78" w:rsidRDefault="00841A78" w:rsidP="00841A78">
      <w:pPr>
        <w:pStyle w:val="a3"/>
        <w:rPr>
          <w:b/>
        </w:rPr>
      </w:pPr>
      <w:r w:rsidRPr="00841A78">
        <w:rPr>
          <w:b/>
        </w:rPr>
        <w:t>Ответ:</w:t>
      </w:r>
    </w:p>
    <w:p w:rsidR="00841A78" w:rsidRPr="00841A78" w:rsidRDefault="00841A78" w:rsidP="00841A78">
      <w:pPr>
        <w:pStyle w:val="a3"/>
      </w:pPr>
      <w:r w:rsidRPr="00841A78">
        <w:t>МИНИСТЕРСТВО ФИНАНСОВ РОССИЙСКОЙ ФЕДЕРАЦИИ</w:t>
      </w:r>
    </w:p>
    <w:p w:rsidR="00841A78" w:rsidRPr="00841A78" w:rsidRDefault="00841A78" w:rsidP="00841A78">
      <w:pPr>
        <w:pStyle w:val="a3"/>
      </w:pPr>
    </w:p>
    <w:p w:rsidR="00841A78" w:rsidRPr="00841A78" w:rsidRDefault="00841A78" w:rsidP="00841A78">
      <w:pPr>
        <w:pStyle w:val="a3"/>
      </w:pPr>
      <w:r w:rsidRPr="00841A78">
        <w:t>ПИСЬМА</w:t>
      </w:r>
    </w:p>
    <w:p w:rsidR="00841A78" w:rsidRPr="00841A78" w:rsidRDefault="00841A78" w:rsidP="00841A78">
      <w:pPr>
        <w:pStyle w:val="a3"/>
      </w:pPr>
      <w:r w:rsidRPr="00841A78">
        <w:t>от 20 июня 2017 г. N 03-10-12/38262, от 20 июня 2017 г. N 03-10-12/38268</w:t>
      </w:r>
    </w:p>
    <w:p w:rsidR="00841A78" w:rsidRPr="00841A78" w:rsidRDefault="00841A78" w:rsidP="00841A78">
      <w:pPr>
        <w:pStyle w:val="a3"/>
      </w:pPr>
    </w:p>
    <w:p w:rsidR="00841A78" w:rsidRPr="00841A78" w:rsidRDefault="00841A78" w:rsidP="00841A78">
      <w:pPr>
        <w:pStyle w:val="a3"/>
        <w:jc w:val="both"/>
      </w:pPr>
      <w:r w:rsidRPr="00841A78">
        <w:t>В связи с письмом об определении таможенной стоимости товаров, вывозимых из Российской Федерации (далее - вывозимые товары), Департамент налоговой и таможенной политики сообщает следующее.</w:t>
      </w:r>
    </w:p>
    <w:p w:rsidR="00841A78" w:rsidRPr="00841A78" w:rsidRDefault="00841A78" w:rsidP="00841A78">
      <w:pPr>
        <w:pStyle w:val="a3"/>
        <w:jc w:val="both"/>
      </w:pPr>
      <w:r w:rsidRPr="00841A78">
        <w:t>Таможенная стоимость вывозимых товаров определяется в соответствии с Правилами, утвержденными Постановлением Правительства Российской Федерации от 6 марта 2012 г. N 191 (далее - Правила).</w:t>
      </w:r>
    </w:p>
    <w:p w:rsidR="00841A78" w:rsidRPr="00841A78" w:rsidRDefault="00841A78" w:rsidP="00841A78">
      <w:pPr>
        <w:pStyle w:val="a3"/>
        <w:jc w:val="both"/>
      </w:pPr>
      <w:r w:rsidRPr="00841A78">
        <w:t>Согласно пункту 6 Правил основными принципами определения таможенной стоимости вывозимых товаров являются принципы, которые установлены в Соглашении об определении таможенной стоимости товаров, перемещаемых через таможенную границу Таможенного союза, от 25 января 2008 г. (далее - Соглашение).</w:t>
      </w:r>
    </w:p>
    <w:p w:rsidR="00841A78" w:rsidRPr="00841A78" w:rsidRDefault="00841A78" w:rsidP="00841A78">
      <w:pPr>
        <w:pStyle w:val="a3"/>
        <w:jc w:val="both"/>
      </w:pPr>
      <w:r w:rsidRPr="00841A78">
        <w:t>В соответствии с пунктом 3 статьи 2 Соглашения таможенная стоимость товаров и сведения, относящиеся к ее определению, должны основываться на достоверной, количественно определяемой и документально подтвержденной информации.</w:t>
      </w:r>
    </w:p>
    <w:p w:rsidR="00841A78" w:rsidRPr="00841A78" w:rsidRDefault="00841A78" w:rsidP="00841A78">
      <w:pPr>
        <w:pStyle w:val="a3"/>
        <w:jc w:val="both"/>
      </w:pPr>
      <w:r w:rsidRPr="00841A78">
        <w:t>Следовательно, если при определении таможенной стоимости вывозимых товаров отсутствует достоверная, количественно определяемая и документально подтвержденная информация о цене, фактически уплаченной или подлежащей уплате за товары при их продаже на вывоз из Российской Федерации в страну назначения, либо о дополнительных начислениях, предусмотренных пунктом 17 Правил, метод по стоимости сделки с вывозимыми товарами (метод 1) не применяется.</w:t>
      </w:r>
    </w:p>
    <w:p w:rsidR="00841A78" w:rsidRPr="00841A78" w:rsidRDefault="00841A78" w:rsidP="00841A78">
      <w:pPr>
        <w:pStyle w:val="a3"/>
        <w:jc w:val="both"/>
      </w:pPr>
      <w:r w:rsidRPr="00841A78">
        <w:t>В этом случае таможенная стоимость вывозимых товаров должна определяться по иным методам в последовательности, предусмотренной пунктами 8 и 9 Правил.</w:t>
      </w:r>
    </w:p>
    <w:p w:rsidR="00841A78" w:rsidRPr="00841A78" w:rsidRDefault="00841A78" w:rsidP="00841A78">
      <w:pPr>
        <w:pStyle w:val="a3"/>
      </w:pPr>
    </w:p>
    <w:p w:rsidR="00841A78" w:rsidRPr="00841A78" w:rsidRDefault="00841A78" w:rsidP="00841A78">
      <w:pPr>
        <w:pStyle w:val="a3"/>
      </w:pPr>
      <w:r w:rsidRPr="00841A78">
        <w:t>Заместитель директора Департамента</w:t>
      </w:r>
    </w:p>
    <w:p w:rsidR="00841A78" w:rsidRPr="00841A78" w:rsidRDefault="00841A78" w:rsidP="00841A78">
      <w:pPr>
        <w:pStyle w:val="a3"/>
      </w:pPr>
      <w:r w:rsidRPr="00841A78">
        <w:t>налоговой и таможенной политики</w:t>
      </w:r>
    </w:p>
    <w:p w:rsidR="00841A78" w:rsidRPr="00841A78" w:rsidRDefault="00841A78" w:rsidP="00841A78">
      <w:pPr>
        <w:pStyle w:val="a3"/>
      </w:pPr>
      <w:r w:rsidRPr="00841A78">
        <w:t>Н.А.ЗОЛКИН</w:t>
      </w:r>
    </w:p>
    <w:p w:rsidR="00841A78" w:rsidRPr="00841A78" w:rsidRDefault="00841A78" w:rsidP="00841A78">
      <w:pPr>
        <w:pStyle w:val="a3"/>
      </w:pPr>
      <w:bookmarkStart w:id="0" w:name="_GoBack"/>
      <w:r>
        <w:t>20.06.2017</w:t>
      </w:r>
      <w:bookmarkEnd w:id="0"/>
    </w:p>
    <w:sectPr w:rsidR="00841A78" w:rsidRPr="0084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78"/>
    <w:rsid w:val="008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0C9A-DEFC-446F-B493-BCCBDA4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841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2017-12-12T15:47:00Z</dcterms:created>
  <dcterms:modified xsi:type="dcterms:W3CDTF">2017-12-12T15:48:00Z</dcterms:modified>
</cp:coreProperties>
</file>